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2B7" w:rsidRPr="00EE25A4" w:rsidRDefault="00140133" w:rsidP="001312B7">
      <w:pPr>
        <w:pStyle w:val="Docketnumber"/>
        <w:rPr>
          <w:sz w:val="24"/>
          <w:szCs w:val="24"/>
        </w:rPr>
      </w:pPr>
      <w:r>
        <w:rPr>
          <w:sz w:val="24"/>
          <w:szCs w:val="24"/>
        </w:rPr>
        <w:t>tariff</w:t>
      </w:r>
      <w:r w:rsidR="001312B7" w:rsidRPr="00EE25A4">
        <w:rPr>
          <w:sz w:val="24"/>
          <w:szCs w:val="24"/>
        </w:rPr>
        <w:t xml:space="preserve"> </w:t>
      </w:r>
      <w:r w:rsidR="00702B3A">
        <w:rPr>
          <w:sz w:val="24"/>
          <w:szCs w:val="24"/>
        </w:rPr>
        <w:t xml:space="preserve">CONTROL </w:t>
      </w:r>
      <w:r w:rsidR="001312B7" w:rsidRPr="00EE25A4">
        <w:rPr>
          <w:sz w:val="24"/>
          <w:szCs w:val="24"/>
        </w:rPr>
        <w:t xml:space="preserve">no. </w:t>
      </w:r>
      <w:r w:rsidR="001312B7">
        <w:rPr>
          <w:sz w:val="24"/>
          <w:szCs w:val="24"/>
        </w:rPr>
        <w:t>4</w:t>
      </w:r>
      <w:r w:rsidR="000156C1">
        <w:rPr>
          <w:sz w:val="24"/>
          <w:szCs w:val="24"/>
        </w:rPr>
        <w:t>819</w:t>
      </w:r>
      <w:r w:rsidR="00790DFD">
        <w:rPr>
          <w:sz w:val="24"/>
          <w:szCs w:val="24"/>
        </w:rPr>
        <w:t>0</w:t>
      </w:r>
    </w:p>
    <w:p w:rsidR="001312B7" w:rsidRPr="001E0547" w:rsidRDefault="001312B7" w:rsidP="001312B7">
      <w:pPr>
        <w:jc w:val="center"/>
        <w:rPr>
          <w:b/>
        </w:rPr>
      </w:pPr>
    </w:p>
    <w:tbl>
      <w:tblPr>
        <w:tblStyle w:val="TableGrid"/>
        <w:tblW w:w="10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78"/>
        <w:gridCol w:w="360"/>
        <w:gridCol w:w="4788"/>
      </w:tblGrid>
      <w:tr w:rsidR="001312B7" w:rsidRPr="001E0547" w:rsidTr="00702B3A">
        <w:trPr>
          <w:trHeight w:val="1161"/>
        </w:trPr>
        <w:tc>
          <w:tcPr>
            <w:tcW w:w="4878" w:type="dxa"/>
          </w:tcPr>
          <w:p w:rsidR="00790DFD" w:rsidRDefault="00140133" w:rsidP="00790DFD">
            <w:pPr>
              <w:jc w:val="left"/>
              <w:rPr>
                <w:b/>
              </w:rPr>
            </w:pPr>
            <w:r>
              <w:rPr>
                <w:b/>
              </w:rPr>
              <w:t xml:space="preserve">APPLICATION OF </w:t>
            </w:r>
            <w:r w:rsidR="00790DFD">
              <w:rPr>
                <w:b/>
              </w:rPr>
              <w:t>UNDINE</w:t>
            </w:r>
          </w:p>
          <w:p w:rsidR="001312B7" w:rsidRPr="0097304E" w:rsidRDefault="00790DFD" w:rsidP="00790DFD">
            <w:pPr>
              <w:jc w:val="left"/>
              <w:rPr>
                <w:b/>
              </w:rPr>
            </w:pPr>
            <w:r>
              <w:rPr>
                <w:b/>
              </w:rPr>
              <w:t>TEXAS, LLC</w:t>
            </w:r>
            <w:r w:rsidR="00702B3A">
              <w:rPr>
                <w:b/>
              </w:rPr>
              <w:t xml:space="preserve"> </w:t>
            </w:r>
            <w:r w:rsidR="001D2350">
              <w:rPr>
                <w:b/>
              </w:rPr>
              <w:t xml:space="preserve">FOR </w:t>
            </w:r>
            <w:r w:rsidR="00140133">
              <w:rPr>
                <w:b/>
              </w:rPr>
              <w:t>PASS-THROUGH RATE CHANGE</w:t>
            </w:r>
          </w:p>
        </w:tc>
        <w:tc>
          <w:tcPr>
            <w:tcW w:w="360" w:type="dxa"/>
          </w:tcPr>
          <w:p w:rsidR="001312B7" w:rsidRPr="001E0547" w:rsidRDefault="001312B7" w:rsidP="00B8371B">
            <w:pPr>
              <w:rPr>
                <w:b/>
              </w:rPr>
            </w:pPr>
            <w:r w:rsidRPr="001E0547">
              <w:rPr>
                <w:b/>
              </w:rPr>
              <w:t>§</w:t>
            </w:r>
          </w:p>
          <w:p w:rsidR="001312B7" w:rsidRPr="001E0547" w:rsidRDefault="001312B7" w:rsidP="00B8371B">
            <w:pPr>
              <w:rPr>
                <w:b/>
              </w:rPr>
            </w:pPr>
            <w:r w:rsidRPr="001E0547">
              <w:rPr>
                <w:b/>
              </w:rPr>
              <w:t>§</w:t>
            </w:r>
          </w:p>
          <w:p w:rsidR="001312B7" w:rsidRPr="001E0547" w:rsidRDefault="001312B7" w:rsidP="00B8371B">
            <w:pPr>
              <w:rPr>
                <w:b/>
              </w:rPr>
            </w:pPr>
            <w:r w:rsidRPr="001E0547">
              <w:rPr>
                <w:b/>
              </w:rPr>
              <w:t>§</w:t>
            </w:r>
          </w:p>
          <w:p w:rsidR="00D427E5" w:rsidRPr="001E0547" w:rsidRDefault="00D427E5" w:rsidP="00B8371B">
            <w:pPr>
              <w:rPr>
                <w:b/>
              </w:rPr>
            </w:pPr>
          </w:p>
        </w:tc>
        <w:tc>
          <w:tcPr>
            <w:tcW w:w="4788" w:type="dxa"/>
          </w:tcPr>
          <w:p w:rsidR="001312B7" w:rsidRDefault="001312B7" w:rsidP="00B8371B">
            <w:pPr>
              <w:pStyle w:val="Docketstyle"/>
              <w:spacing w:line="240" w:lineRule="auto"/>
              <w:jc w:val="center"/>
              <w:rPr>
                <w:bCs/>
              </w:rPr>
            </w:pPr>
            <w:r>
              <w:rPr>
                <w:bCs/>
              </w:rPr>
              <w:t>PUBLIC UTILITY COMMISSION</w:t>
            </w:r>
          </w:p>
          <w:p w:rsidR="001312B7" w:rsidRDefault="001312B7" w:rsidP="00B8371B">
            <w:pPr>
              <w:pStyle w:val="Docketstyle"/>
              <w:spacing w:line="240" w:lineRule="auto"/>
              <w:jc w:val="center"/>
              <w:rPr>
                <w:bCs/>
              </w:rPr>
            </w:pPr>
          </w:p>
          <w:p w:rsidR="001312B7" w:rsidRPr="003744AE" w:rsidRDefault="001312B7" w:rsidP="00B8371B">
            <w:pPr>
              <w:pStyle w:val="Docketstyle"/>
              <w:spacing w:line="240" w:lineRule="auto"/>
              <w:jc w:val="center"/>
              <w:rPr>
                <w:bCs/>
              </w:rPr>
            </w:pPr>
            <w:r>
              <w:rPr>
                <w:bCs/>
              </w:rPr>
              <w:t xml:space="preserve">OF </w:t>
            </w:r>
            <w:smartTag w:uri="urn:schemas-microsoft-com:office:smarttags" w:element="place">
              <w:smartTag w:uri="urn:schemas-microsoft-com:office:smarttags" w:element="State">
                <w:r>
                  <w:rPr>
                    <w:bCs/>
                  </w:rPr>
                  <w:t>TEXAS</w:t>
                </w:r>
              </w:smartTag>
            </w:smartTag>
          </w:p>
        </w:tc>
      </w:tr>
    </w:tbl>
    <w:p w:rsidR="006D1CA7" w:rsidRDefault="000A1855" w:rsidP="00D16AAB">
      <w:pPr>
        <w:spacing w:before="120"/>
        <w:jc w:val="center"/>
        <w:rPr>
          <w:b/>
          <w:szCs w:val="24"/>
        </w:rPr>
      </w:pPr>
      <w:r>
        <w:rPr>
          <w:b/>
          <w:szCs w:val="24"/>
        </w:rPr>
        <w:t xml:space="preserve">COMMISSION STAFF’S </w:t>
      </w:r>
      <w:r w:rsidR="007E6525">
        <w:rPr>
          <w:b/>
          <w:szCs w:val="24"/>
        </w:rPr>
        <w:t>SUFFICIENCY</w:t>
      </w:r>
      <w:r w:rsidR="00D16AAB">
        <w:rPr>
          <w:b/>
          <w:szCs w:val="24"/>
        </w:rPr>
        <w:t xml:space="preserve"> </w:t>
      </w:r>
      <w:r w:rsidR="00D729D7">
        <w:rPr>
          <w:b/>
          <w:szCs w:val="24"/>
        </w:rPr>
        <w:t>RECOMMENDATION</w:t>
      </w:r>
    </w:p>
    <w:p w:rsidR="007E6525" w:rsidRPr="00524378" w:rsidRDefault="007E6525" w:rsidP="007E6525">
      <w:pPr>
        <w:jc w:val="center"/>
        <w:rPr>
          <w:b/>
          <w:szCs w:val="24"/>
        </w:rPr>
      </w:pPr>
      <w:r>
        <w:rPr>
          <w:b/>
          <w:szCs w:val="24"/>
        </w:rPr>
        <w:t>AND RECOMMENDATION ON FINAL DISPOSITION</w:t>
      </w:r>
    </w:p>
    <w:p w:rsidR="00CB5BB3" w:rsidRDefault="00CB5BB3" w:rsidP="006D1CA7">
      <w:pPr>
        <w:rPr>
          <w:b/>
          <w:szCs w:val="24"/>
        </w:rPr>
      </w:pPr>
    </w:p>
    <w:p w:rsidR="006D1CA7" w:rsidRDefault="00D427E5" w:rsidP="00CB5BB3">
      <w:pPr>
        <w:spacing w:line="360" w:lineRule="auto"/>
        <w:ind w:firstLine="720"/>
        <w:rPr>
          <w:szCs w:val="24"/>
        </w:rPr>
      </w:pPr>
      <w:r w:rsidRPr="00421181">
        <w:rPr>
          <w:szCs w:val="24"/>
        </w:rPr>
        <w:t>COMES NOW</w:t>
      </w:r>
      <w:r w:rsidRPr="00DC66DF">
        <w:rPr>
          <w:b/>
          <w:szCs w:val="24"/>
        </w:rPr>
        <w:t xml:space="preserve"> </w:t>
      </w:r>
      <w:r w:rsidRPr="00DC66DF">
        <w:rPr>
          <w:szCs w:val="24"/>
        </w:rPr>
        <w:t xml:space="preserve">the </w:t>
      </w:r>
      <w:r w:rsidR="00D16AAB">
        <w:rPr>
          <w:szCs w:val="24"/>
        </w:rPr>
        <w:t xml:space="preserve">Commission </w:t>
      </w:r>
      <w:r w:rsidRPr="00DC66DF">
        <w:rPr>
          <w:szCs w:val="24"/>
        </w:rPr>
        <w:t>Staff</w:t>
      </w:r>
      <w:bookmarkStart w:id="0" w:name="_GoBack"/>
      <w:bookmarkEnd w:id="0"/>
      <w:r w:rsidRPr="00DC66DF">
        <w:rPr>
          <w:szCs w:val="24"/>
        </w:rPr>
        <w:t xml:space="preserve"> </w:t>
      </w:r>
      <w:r w:rsidR="00D16AAB">
        <w:rPr>
          <w:szCs w:val="24"/>
        </w:rPr>
        <w:t xml:space="preserve">(Staff) </w:t>
      </w:r>
      <w:r w:rsidRPr="00DC66DF">
        <w:rPr>
          <w:szCs w:val="24"/>
        </w:rPr>
        <w:t>of the Public Ut</w:t>
      </w:r>
      <w:r w:rsidR="00D16AAB">
        <w:rPr>
          <w:szCs w:val="24"/>
        </w:rPr>
        <w:t>ility Commission of Texas (Commission</w:t>
      </w:r>
      <w:r w:rsidRPr="00DC66DF">
        <w:rPr>
          <w:szCs w:val="24"/>
        </w:rPr>
        <w:t xml:space="preserve">), representing the public interest, </w:t>
      </w:r>
      <w:r w:rsidR="00BA4EBA">
        <w:rPr>
          <w:szCs w:val="24"/>
        </w:rPr>
        <w:t>and files this</w:t>
      </w:r>
      <w:r w:rsidR="007E6525">
        <w:rPr>
          <w:szCs w:val="24"/>
        </w:rPr>
        <w:t xml:space="preserve"> </w:t>
      </w:r>
      <w:r w:rsidRPr="00A35E3C">
        <w:rPr>
          <w:szCs w:val="24"/>
        </w:rPr>
        <w:t xml:space="preserve">response to </w:t>
      </w:r>
      <w:r w:rsidR="00A11F78">
        <w:rPr>
          <w:szCs w:val="24"/>
        </w:rPr>
        <w:t xml:space="preserve">Notice </w:t>
      </w:r>
      <w:r w:rsidR="001533BF">
        <w:rPr>
          <w:szCs w:val="24"/>
        </w:rPr>
        <w:t>Addressing Deficient Notice and Establishing Deadlines</w:t>
      </w:r>
      <w:r w:rsidR="00CB5BB3" w:rsidRPr="00C138DF">
        <w:rPr>
          <w:szCs w:val="24"/>
        </w:rPr>
        <w:t xml:space="preserve">, </w:t>
      </w:r>
      <w:r w:rsidR="00CB5BB3">
        <w:rPr>
          <w:szCs w:val="24"/>
        </w:rPr>
        <w:t>Staff’s</w:t>
      </w:r>
      <w:r w:rsidR="00CB5BB3" w:rsidRPr="00C138DF">
        <w:rPr>
          <w:szCs w:val="24"/>
        </w:rPr>
        <w:t xml:space="preserve"> </w:t>
      </w:r>
      <w:r w:rsidR="007E6525">
        <w:rPr>
          <w:szCs w:val="24"/>
        </w:rPr>
        <w:t xml:space="preserve">Sufficiency </w:t>
      </w:r>
      <w:r w:rsidR="00D729D7">
        <w:rPr>
          <w:szCs w:val="24"/>
        </w:rPr>
        <w:t>Recommendation</w:t>
      </w:r>
      <w:r w:rsidR="007E6525">
        <w:rPr>
          <w:szCs w:val="24"/>
        </w:rPr>
        <w:t xml:space="preserve"> and Recommendation on Final Disposition</w:t>
      </w:r>
      <w:r w:rsidR="00CB5BB3" w:rsidRPr="00C138DF">
        <w:rPr>
          <w:szCs w:val="24"/>
        </w:rPr>
        <w:t>.</w:t>
      </w:r>
      <w:r>
        <w:rPr>
          <w:szCs w:val="24"/>
        </w:rPr>
        <w:t xml:space="preserve">  </w:t>
      </w:r>
      <w:r w:rsidRPr="00AF553A">
        <w:rPr>
          <w:szCs w:val="24"/>
        </w:rPr>
        <w:t xml:space="preserve">Staff recommends that the </w:t>
      </w:r>
      <w:r>
        <w:rPr>
          <w:szCs w:val="24"/>
        </w:rPr>
        <w:t>a</w:t>
      </w:r>
      <w:r w:rsidRPr="00AF553A">
        <w:rPr>
          <w:szCs w:val="24"/>
        </w:rPr>
        <w:t xml:space="preserve">pplication be </w:t>
      </w:r>
      <w:r w:rsidR="00D16AAB">
        <w:rPr>
          <w:szCs w:val="24"/>
        </w:rPr>
        <w:t>found</w:t>
      </w:r>
      <w:r w:rsidR="00D729D7">
        <w:rPr>
          <w:szCs w:val="24"/>
        </w:rPr>
        <w:t xml:space="preserve"> </w:t>
      </w:r>
      <w:r w:rsidR="007E6525">
        <w:rPr>
          <w:szCs w:val="24"/>
        </w:rPr>
        <w:t xml:space="preserve">sufficient and </w:t>
      </w:r>
      <w:r w:rsidR="001533BF">
        <w:rPr>
          <w:szCs w:val="24"/>
        </w:rPr>
        <w:t xml:space="preserve">furthermore </w:t>
      </w:r>
      <w:r w:rsidR="007E6525">
        <w:rPr>
          <w:szCs w:val="24"/>
        </w:rPr>
        <w:t>that it be approved</w:t>
      </w:r>
      <w:r w:rsidRPr="00AF553A">
        <w:rPr>
          <w:szCs w:val="24"/>
        </w:rPr>
        <w:t>.  In support thereof, Staff shows the following:</w:t>
      </w:r>
    </w:p>
    <w:p w:rsidR="00D16AAB" w:rsidRDefault="00D16AAB" w:rsidP="00D16AAB">
      <w:pPr>
        <w:ind w:firstLine="720"/>
        <w:rPr>
          <w:szCs w:val="24"/>
        </w:rPr>
      </w:pPr>
    </w:p>
    <w:p w:rsidR="00CB5BB3" w:rsidRPr="00696EAB" w:rsidRDefault="00696EAB" w:rsidP="00D16AAB">
      <w:pPr>
        <w:numPr>
          <w:ilvl w:val="0"/>
          <w:numId w:val="1"/>
        </w:numPr>
        <w:overflowPunct w:val="0"/>
        <w:autoSpaceDE w:val="0"/>
        <w:autoSpaceDN w:val="0"/>
        <w:adjustRightInd w:val="0"/>
        <w:spacing w:line="360" w:lineRule="auto"/>
        <w:ind w:left="720"/>
        <w:contextualSpacing/>
        <w:jc w:val="center"/>
        <w:textAlignment w:val="baseline"/>
        <w:rPr>
          <w:b/>
          <w:smallCaps/>
        </w:rPr>
      </w:pPr>
      <w:r w:rsidRPr="00696EAB">
        <w:rPr>
          <w:b/>
          <w:smallCaps/>
        </w:rPr>
        <w:t>Background</w:t>
      </w:r>
    </w:p>
    <w:p w:rsidR="003E27EE" w:rsidRDefault="002F17E4" w:rsidP="003E27EE">
      <w:pPr>
        <w:autoSpaceDE w:val="0"/>
        <w:autoSpaceDN w:val="0"/>
        <w:adjustRightInd w:val="0"/>
        <w:spacing w:line="360" w:lineRule="auto"/>
        <w:ind w:firstLine="720"/>
        <w:rPr>
          <w:szCs w:val="24"/>
        </w:rPr>
      </w:pPr>
      <w:r>
        <w:rPr>
          <w:szCs w:val="24"/>
        </w:rPr>
        <w:t xml:space="preserve">On </w:t>
      </w:r>
      <w:r w:rsidR="00702B3A">
        <w:rPr>
          <w:szCs w:val="24"/>
        </w:rPr>
        <w:t>March 2</w:t>
      </w:r>
      <w:r w:rsidR="00790DFD">
        <w:rPr>
          <w:szCs w:val="24"/>
        </w:rPr>
        <w:t>1</w:t>
      </w:r>
      <w:r w:rsidR="00702B3A">
        <w:rPr>
          <w:szCs w:val="24"/>
        </w:rPr>
        <w:t>, 2018</w:t>
      </w:r>
      <w:r w:rsidR="00A533B6">
        <w:rPr>
          <w:szCs w:val="24"/>
        </w:rPr>
        <w:t xml:space="preserve">, </w:t>
      </w:r>
      <w:r w:rsidR="00790DFD">
        <w:rPr>
          <w:szCs w:val="24"/>
        </w:rPr>
        <w:t>Undine Texas, LLC</w:t>
      </w:r>
      <w:r w:rsidR="003E27EE">
        <w:rPr>
          <w:szCs w:val="24"/>
        </w:rPr>
        <w:t xml:space="preserve"> (</w:t>
      </w:r>
      <w:r w:rsidR="00790DFD">
        <w:rPr>
          <w:szCs w:val="24"/>
        </w:rPr>
        <w:t>Undine Texas</w:t>
      </w:r>
      <w:r w:rsidR="003E27EE">
        <w:rPr>
          <w:szCs w:val="24"/>
        </w:rPr>
        <w:t>) filed a</w:t>
      </w:r>
      <w:r w:rsidR="00A11F78">
        <w:rPr>
          <w:szCs w:val="24"/>
        </w:rPr>
        <w:t xml:space="preserve">n application for a pass-through rate change pursuant to 16 Texas Administrative Code (TAC) </w:t>
      </w:r>
      <w:r w:rsidR="002A2759">
        <w:rPr>
          <w:szCs w:val="24"/>
        </w:rPr>
        <w:t>§ 24.21</w:t>
      </w:r>
      <w:r w:rsidR="007E6525">
        <w:rPr>
          <w:szCs w:val="24"/>
        </w:rPr>
        <w:t>(b)(2)(A)(vii)</w:t>
      </w:r>
      <w:r w:rsidR="002A2759">
        <w:rPr>
          <w:szCs w:val="24"/>
        </w:rPr>
        <w:t>.</w:t>
      </w:r>
      <w:r w:rsidR="00A11F78">
        <w:rPr>
          <w:szCs w:val="24"/>
        </w:rPr>
        <w:t xml:space="preserve"> </w:t>
      </w:r>
      <w:r w:rsidR="003E27EE">
        <w:rPr>
          <w:szCs w:val="24"/>
        </w:rPr>
        <w:t xml:space="preserve"> </w:t>
      </w:r>
      <w:r w:rsidR="00A11F78">
        <w:rPr>
          <w:szCs w:val="24"/>
        </w:rPr>
        <w:t>Specifically, Undine Texas</w:t>
      </w:r>
      <w:r w:rsidR="003E27EE">
        <w:rPr>
          <w:szCs w:val="24"/>
        </w:rPr>
        <w:t xml:space="preserve"> </w:t>
      </w:r>
      <w:r w:rsidR="00A11F78">
        <w:rPr>
          <w:szCs w:val="24"/>
        </w:rPr>
        <w:t xml:space="preserve">requests approval of a pass-through rate increase </w:t>
      </w:r>
      <w:r w:rsidR="007E6525">
        <w:rPr>
          <w:szCs w:val="24"/>
        </w:rPr>
        <w:t xml:space="preserve">as a minor tariff change in order </w:t>
      </w:r>
      <w:r w:rsidR="003E27EE">
        <w:rPr>
          <w:szCs w:val="24"/>
        </w:rPr>
        <w:t>to recover</w:t>
      </w:r>
      <w:r w:rsidR="009632BB">
        <w:rPr>
          <w:szCs w:val="24"/>
        </w:rPr>
        <w:t xml:space="preserve"> an</w:t>
      </w:r>
      <w:r w:rsidR="003E27EE">
        <w:rPr>
          <w:szCs w:val="24"/>
        </w:rPr>
        <w:t xml:space="preserve"> </w:t>
      </w:r>
      <w:r w:rsidR="00A11F78">
        <w:rPr>
          <w:szCs w:val="24"/>
        </w:rPr>
        <w:t xml:space="preserve">increased </w:t>
      </w:r>
      <w:r w:rsidR="009632BB">
        <w:rPr>
          <w:szCs w:val="24"/>
        </w:rPr>
        <w:t>G</w:t>
      </w:r>
      <w:r w:rsidR="00790DFD">
        <w:rPr>
          <w:szCs w:val="24"/>
        </w:rPr>
        <w:t xml:space="preserve">roundwater </w:t>
      </w:r>
      <w:r w:rsidR="009632BB">
        <w:rPr>
          <w:szCs w:val="24"/>
        </w:rPr>
        <w:t>Reduction P</w:t>
      </w:r>
      <w:r w:rsidR="00790DFD">
        <w:rPr>
          <w:szCs w:val="24"/>
        </w:rPr>
        <w:t>lan</w:t>
      </w:r>
      <w:r w:rsidR="00BC46FA">
        <w:rPr>
          <w:szCs w:val="24"/>
        </w:rPr>
        <w:t xml:space="preserve"> (GRP)</w:t>
      </w:r>
      <w:r w:rsidR="00790DFD">
        <w:rPr>
          <w:szCs w:val="24"/>
        </w:rPr>
        <w:t xml:space="preserve"> </w:t>
      </w:r>
      <w:r w:rsidR="00A11F78">
        <w:rPr>
          <w:szCs w:val="24"/>
        </w:rPr>
        <w:t xml:space="preserve">fee imposed </w:t>
      </w:r>
      <w:r w:rsidR="00790DFD">
        <w:rPr>
          <w:szCs w:val="24"/>
        </w:rPr>
        <w:t>by</w:t>
      </w:r>
      <w:r w:rsidR="003E27EE">
        <w:rPr>
          <w:szCs w:val="24"/>
        </w:rPr>
        <w:t xml:space="preserve"> </w:t>
      </w:r>
      <w:r w:rsidR="00A11F78">
        <w:rPr>
          <w:szCs w:val="24"/>
        </w:rPr>
        <w:t>North Fort Bend</w:t>
      </w:r>
      <w:r w:rsidR="00702B3A">
        <w:rPr>
          <w:szCs w:val="24"/>
        </w:rPr>
        <w:t xml:space="preserve"> Water Authority</w:t>
      </w:r>
      <w:r w:rsidR="002A2759">
        <w:rPr>
          <w:szCs w:val="24"/>
        </w:rPr>
        <w:t xml:space="preserve"> (NFBWA)</w:t>
      </w:r>
      <w:r w:rsidR="00790DFD">
        <w:rPr>
          <w:szCs w:val="24"/>
        </w:rPr>
        <w:t>.</w:t>
      </w:r>
      <w:r w:rsidR="00702B3A">
        <w:rPr>
          <w:szCs w:val="24"/>
        </w:rPr>
        <w:t xml:space="preserve"> </w:t>
      </w:r>
      <w:r w:rsidR="002A2759">
        <w:rPr>
          <w:szCs w:val="24"/>
        </w:rPr>
        <w:t xml:space="preserve"> NFBWA’s</w:t>
      </w:r>
      <w:r w:rsidR="00001782">
        <w:rPr>
          <w:szCs w:val="24"/>
        </w:rPr>
        <w:t xml:space="preserve"> rate increase </w:t>
      </w:r>
      <w:r w:rsidR="00865301">
        <w:rPr>
          <w:szCs w:val="24"/>
        </w:rPr>
        <w:t>from $3.</w:t>
      </w:r>
      <w:r w:rsidR="00790DFD">
        <w:rPr>
          <w:szCs w:val="24"/>
        </w:rPr>
        <w:t>05</w:t>
      </w:r>
      <w:r w:rsidR="002A2759">
        <w:rPr>
          <w:szCs w:val="24"/>
        </w:rPr>
        <w:t xml:space="preserve"> per thousand gallons</w:t>
      </w:r>
      <w:r w:rsidR="00865301">
        <w:rPr>
          <w:szCs w:val="24"/>
        </w:rPr>
        <w:t xml:space="preserve"> to $3.</w:t>
      </w:r>
      <w:r w:rsidR="00790DFD">
        <w:rPr>
          <w:szCs w:val="24"/>
        </w:rPr>
        <w:t>35</w:t>
      </w:r>
      <w:r w:rsidR="00865301">
        <w:rPr>
          <w:szCs w:val="24"/>
        </w:rPr>
        <w:t xml:space="preserve"> </w:t>
      </w:r>
      <w:r w:rsidR="002A2759">
        <w:rPr>
          <w:szCs w:val="24"/>
        </w:rPr>
        <w:t>applies</w:t>
      </w:r>
      <w:r w:rsidR="00001782">
        <w:rPr>
          <w:szCs w:val="24"/>
        </w:rPr>
        <w:t xml:space="preserve"> to the </w:t>
      </w:r>
      <w:r w:rsidR="00790DFD">
        <w:rPr>
          <w:szCs w:val="24"/>
        </w:rPr>
        <w:t>723 Utility/Riverside Ranch</w:t>
      </w:r>
      <w:r w:rsidR="00001782">
        <w:rPr>
          <w:szCs w:val="24"/>
        </w:rPr>
        <w:t xml:space="preserve"> Subdivision </w:t>
      </w:r>
      <w:r w:rsidR="002A2759">
        <w:rPr>
          <w:szCs w:val="24"/>
        </w:rPr>
        <w:t xml:space="preserve">of Undine Texas </w:t>
      </w:r>
      <w:r w:rsidR="00001782">
        <w:rPr>
          <w:szCs w:val="24"/>
        </w:rPr>
        <w:t xml:space="preserve">and </w:t>
      </w:r>
      <w:r w:rsidR="002A2759">
        <w:rPr>
          <w:szCs w:val="24"/>
        </w:rPr>
        <w:t>took effect on January</w:t>
      </w:r>
      <w:r w:rsidR="00790DFD">
        <w:rPr>
          <w:szCs w:val="24"/>
        </w:rPr>
        <w:t xml:space="preserve"> </w:t>
      </w:r>
      <w:r w:rsidR="00001782">
        <w:rPr>
          <w:szCs w:val="24"/>
        </w:rPr>
        <w:t>1, 2018.</w:t>
      </w:r>
      <w:r w:rsidR="002A2759">
        <w:rPr>
          <w:rStyle w:val="FootnoteReference"/>
          <w:szCs w:val="24"/>
        </w:rPr>
        <w:footnoteReference w:id="1"/>
      </w:r>
      <w:r w:rsidR="002A2759">
        <w:rPr>
          <w:szCs w:val="24"/>
        </w:rPr>
        <w:t xml:space="preserve">  Undine Texas proposes</w:t>
      </w:r>
      <w:r w:rsidR="00032635">
        <w:rPr>
          <w:szCs w:val="24"/>
        </w:rPr>
        <w:t xml:space="preserve"> an effective date of March 14</w:t>
      </w:r>
      <w:r w:rsidR="002A2759">
        <w:rPr>
          <w:szCs w:val="24"/>
        </w:rPr>
        <w:t>, 2018 for an increase to $3.68 per 1,000 gallons for this pass-through rate change.</w:t>
      </w:r>
      <w:r w:rsidR="00032635">
        <w:rPr>
          <w:rStyle w:val="FootnoteReference"/>
          <w:szCs w:val="24"/>
        </w:rPr>
        <w:footnoteReference w:id="2"/>
      </w:r>
    </w:p>
    <w:p w:rsidR="00341522" w:rsidRDefault="00943C15" w:rsidP="00AB1313">
      <w:pPr>
        <w:autoSpaceDE w:val="0"/>
        <w:autoSpaceDN w:val="0"/>
        <w:adjustRightInd w:val="0"/>
        <w:spacing w:line="360" w:lineRule="auto"/>
        <w:ind w:firstLine="720"/>
        <w:rPr>
          <w:szCs w:val="24"/>
        </w:rPr>
      </w:pPr>
      <w:r>
        <w:rPr>
          <w:szCs w:val="24"/>
        </w:rPr>
        <w:t xml:space="preserve">On April 23, 2018, Staff filed its Deficiency Recommendation recommending that Undine Texas’s application not be found administratively complete because of issues with notice.  On April 25, 2018, the Commission Administrative Law Judge (ALJ) issued Notice Finding the Application Incomplete and Deficient which established a deadline of May 16, 2018 for Undine Texas to issue new notice and file a copy in this proceeding.  On May 4, 2018, Staff filed an Amended Deficiency Recommendation.  On May 14, 2018, Undine filed an Affidavit of Notice indicating that revised notice was issued.  </w:t>
      </w:r>
      <w:r w:rsidR="001533BF">
        <w:rPr>
          <w:szCs w:val="24"/>
        </w:rPr>
        <w:t xml:space="preserve">On May 15, 2018, the ALJ issued Notice Addressing Deficient Notice and Establishing Deadlines which </w:t>
      </w:r>
      <w:r>
        <w:rPr>
          <w:szCs w:val="24"/>
        </w:rPr>
        <w:t xml:space="preserve">established Staff’s deadline to file a </w:t>
      </w:r>
      <w:r>
        <w:rPr>
          <w:szCs w:val="24"/>
        </w:rPr>
        <w:lastRenderedPageBreak/>
        <w:t>supplemental recommendation on the suffic</w:t>
      </w:r>
      <w:r w:rsidR="001533BF">
        <w:rPr>
          <w:szCs w:val="24"/>
        </w:rPr>
        <w:t>iency of the application by May 30</w:t>
      </w:r>
      <w:r>
        <w:rPr>
          <w:szCs w:val="24"/>
        </w:rPr>
        <w:t>, 2018.  Therefore, this pleading is timely filed.</w:t>
      </w:r>
    </w:p>
    <w:p w:rsidR="00D16AAB" w:rsidRPr="00CB5BB3" w:rsidRDefault="00D16AAB" w:rsidP="00D16AAB">
      <w:pPr>
        <w:autoSpaceDE w:val="0"/>
        <w:autoSpaceDN w:val="0"/>
        <w:adjustRightInd w:val="0"/>
        <w:ind w:firstLine="720"/>
        <w:rPr>
          <w:szCs w:val="24"/>
        </w:rPr>
      </w:pPr>
    </w:p>
    <w:p w:rsidR="002C22E5" w:rsidRPr="00696EAB" w:rsidRDefault="007E6525" w:rsidP="00D16AAB">
      <w:pPr>
        <w:pStyle w:val="ListParagraph"/>
        <w:numPr>
          <w:ilvl w:val="0"/>
          <w:numId w:val="1"/>
        </w:numPr>
        <w:spacing w:line="360" w:lineRule="auto"/>
        <w:jc w:val="center"/>
        <w:rPr>
          <w:b/>
          <w:smallCaps/>
          <w:szCs w:val="24"/>
        </w:rPr>
      </w:pPr>
      <w:r>
        <w:rPr>
          <w:b/>
          <w:smallCaps/>
          <w:szCs w:val="24"/>
        </w:rPr>
        <w:t xml:space="preserve">Application &amp; Notice Sufficiency </w:t>
      </w:r>
      <w:r w:rsidR="00696EAB" w:rsidRPr="00696EAB">
        <w:rPr>
          <w:b/>
          <w:smallCaps/>
          <w:szCs w:val="24"/>
        </w:rPr>
        <w:t>Recommendation</w:t>
      </w:r>
    </w:p>
    <w:p w:rsidR="002C22E5" w:rsidRDefault="002C22E5" w:rsidP="002C22E5">
      <w:pPr>
        <w:spacing w:line="360" w:lineRule="auto"/>
        <w:contextualSpacing/>
        <w:rPr>
          <w:szCs w:val="24"/>
        </w:rPr>
      </w:pPr>
      <w:r w:rsidRPr="005610CC">
        <w:rPr>
          <w:szCs w:val="24"/>
        </w:rPr>
        <w:tab/>
        <w:t xml:space="preserve">Staff </w:t>
      </w:r>
      <w:r w:rsidR="00243E13">
        <w:rPr>
          <w:szCs w:val="24"/>
        </w:rPr>
        <w:t xml:space="preserve">reviewed </w:t>
      </w:r>
      <w:r w:rsidR="00790DFD">
        <w:rPr>
          <w:szCs w:val="24"/>
        </w:rPr>
        <w:t>Undine Texas</w:t>
      </w:r>
      <w:r w:rsidR="002A2759">
        <w:rPr>
          <w:szCs w:val="24"/>
        </w:rPr>
        <w:t xml:space="preserve">’ application </w:t>
      </w:r>
      <w:r w:rsidR="00BC46FA">
        <w:rPr>
          <w:szCs w:val="24"/>
        </w:rPr>
        <w:t>filed on March 21, 2018 and Undine Texas’ Affidavit of Notice filed on May 14, 2018.  A</w:t>
      </w:r>
      <w:r w:rsidR="00243E13">
        <w:rPr>
          <w:szCs w:val="24"/>
        </w:rPr>
        <w:t xml:space="preserve">s </w:t>
      </w:r>
      <w:r w:rsidR="002A2759">
        <w:rPr>
          <w:szCs w:val="24"/>
        </w:rPr>
        <w:t>indicated in</w:t>
      </w:r>
      <w:r w:rsidR="00243E13">
        <w:rPr>
          <w:szCs w:val="24"/>
        </w:rPr>
        <w:t xml:space="preserve"> the attached memorandum of </w:t>
      </w:r>
      <w:r w:rsidR="00865301">
        <w:rPr>
          <w:szCs w:val="24"/>
        </w:rPr>
        <w:t>Kathryn Eiland</w:t>
      </w:r>
      <w:r w:rsidR="00243E13">
        <w:rPr>
          <w:szCs w:val="24"/>
        </w:rPr>
        <w:t xml:space="preserve"> of the Commission’s Water Utility Regulation Division</w:t>
      </w:r>
      <w:r w:rsidR="00FB15D8">
        <w:rPr>
          <w:szCs w:val="24"/>
        </w:rPr>
        <w:t xml:space="preserve"> (Attachment A)</w:t>
      </w:r>
      <w:r w:rsidR="00243E13">
        <w:rPr>
          <w:szCs w:val="24"/>
        </w:rPr>
        <w:t xml:space="preserve">, Staff recommends that the application </w:t>
      </w:r>
      <w:r w:rsidR="00BC46FA">
        <w:rPr>
          <w:szCs w:val="24"/>
        </w:rPr>
        <w:t xml:space="preserve">and notice </w:t>
      </w:r>
      <w:r w:rsidR="00243E13">
        <w:rPr>
          <w:szCs w:val="24"/>
        </w:rPr>
        <w:t xml:space="preserve">be </w:t>
      </w:r>
      <w:r w:rsidR="002A2759">
        <w:rPr>
          <w:szCs w:val="24"/>
        </w:rPr>
        <w:t>found</w:t>
      </w:r>
      <w:r w:rsidR="00BC46FA">
        <w:rPr>
          <w:szCs w:val="24"/>
        </w:rPr>
        <w:t xml:space="preserve"> sufficient</w:t>
      </w:r>
      <w:r w:rsidR="002A2759">
        <w:rPr>
          <w:szCs w:val="24"/>
        </w:rPr>
        <w:t xml:space="preserve"> </w:t>
      </w:r>
      <w:r w:rsidR="00BC46FA">
        <w:t>under 16 TAC § 24.21(b</w:t>
      </w:r>
      <w:proofErr w:type="gramStart"/>
      <w:r w:rsidR="00BC46FA">
        <w:t>)(</w:t>
      </w:r>
      <w:proofErr w:type="gramEnd"/>
      <w:r w:rsidR="00BC46FA">
        <w:t>2)</w:t>
      </w:r>
      <w:r w:rsidR="00BC46FA">
        <w:rPr>
          <w:szCs w:val="24"/>
        </w:rPr>
        <w:t>.  Particularly, Undine Texas’ amended notice included in its Affidavit of Notice satisfactorily addresses the requirement of 16 TAC §§ 24.21(b</w:t>
      </w:r>
      <w:proofErr w:type="gramStart"/>
      <w:r w:rsidR="00BC46FA">
        <w:rPr>
          <w:szCs w:val="24"/>
        </w:rPr>
        <w:t>)(</w:t>
      </w:r>
      <w:proofErr w:type="gramEnd"/>
      <w:r w:rsidR="00BC46FA">
        <w:rPr>
          <w:szCs w:val="24"/>
        </w:rPr>
        <w:t>2)(F)(ii)(II) and (III) to include the present and new calculations of customer billings</w:t>
      </w:r>
    </w:p>
    <w:p w:rsidR="00572875" w:rsidRDefault="00572875" w:rsidP="00A14971">
      <w:pPr>
        <w:contextualSpacing/>
        <w:rPr>
          <w:szCs w:val="24"/>
        </w:rPr>
      </w:pPr>
    </w:p>
    <w:p w:rsidR="007E6525" w:rsidRPr="00696EAB" w:rsidRDefault="007E6525" w:rsidP="007E6525">
      <w:pPr>
        <w:pStyle w:val="ListParagraph"/>
        <w:numPr>
          <w:ilvl w:val="0"/>
          <w:numId w:val="4"/>
        </w:numPr>
        <w:spacing w:line="360" w:lineRule="auto"/>
        <w:ind w:left="0" w:firstLine="0"/>
        <w:jc w:val="center"/>
        <w:rPr>
          <w:b/>
          <w:smallCaps/>
        </w:rPr>
      </w:pPr>
      <w:r>
        <w:rPr>
          <w:b/>
          <w:smallCaps/>
        </w:rPr>
        <w:t>Final Disposition Recommendation</w:t>
      </w:r>
    </w:p>
    <w:p w:rsidR="007E6525" w:rsidRDefault="00BC46FA" w:rsidP="007E6525">
      <w:pPr>
        <w:spacing w:line="360" w:lineRule="auto"/>
        <w:ind w:firstLine="720"/>
        <w:contextualSpacing/>
        <w:rPr>
          <w:szCs w:val="24"/>
        </w:rPr>
      </w:pPr>
      <w:r>
        <w:t>Upon</w:t>
      </w:r>
      <w:r w:rsidR="00341522" w:rsidRPr="00341522">
        <w:t xml:space="preserve"> review of Undine Texas’s application on the merits, Staff determined that it complies with the requirements of 16 TAC §§ 24.21(b</w:t>
      </w:r>
      <w:proofErr w:type="gramStart"/>
      <w:r w:rsidR="00341522" w:rsidRPr="00341522">
        <w:t>)(</w:t>
      </w:r>
      <w:proofErr w:type="gramEnd"/>
      <w:r w:rsidR="00341522" w:rsidRPr="00341522">
        <w:t>2)(A)(vii), (b)(2)(B), and (b)(2)(E).  Therefore, as supported by M</w:t>
      </w:r>
      <w:r>
        <w:t>s</w:t>
      </w:r>
      <w:r w:rsidR="00341522" w:rsidRPr="00341522">
        <w:t xml:space="preserve">. </w:t>
      </w:r>
      <w:proofErr w:type="spellStart"/>
      <w:r>
        <w:t>Eiland</w:t>
      </w:r>
      <w:r w:rsidR="00341522" w:rsidRPr="00341522">
        <w:t>’s</w:t>
      </w:r>
      <w:proofErr w:type="spellEnd"/>
      <w:r w:rsidR="00341522" w:rsidRPr="00341522">
        <w:t xml:space="preserve"> attached memorandum, Staf</w:t>
      </w:r>
      <w:r>
        <w:t>f recommends that Undine Texas’</w:t>
      </w:r>
      <w:r w:rsidR="00341522" w:rsidRPr="00341522">
        <w:t xml:space="preserve"> application to pass through to its customers </w:t>
      </w:r>
      <w:r>
        <w:t xml:space="preserve">NFBWA’s increased GRP fee </w:t>
      </w:r>
      <w:r w:rsidR="00341522" w:rsidRPr="00341522">
        <w:t>be</w:t>
      </w:r>
      <w:r>
        <w:t xml:space="preserve"> approved, </w:t>
      </w:r>
      <w:proofErr w:type="gramStart"/>
      <w:r>
        <w:t>effective</w:t>
      </w:r>
      <w:proofErr w:type="gramEnd"/>
      <w:r>
        <w:t xml:space="preserve"> March 14, 2018</w:t>
      </w:r>
      <w:r w:rsidR="00341522" w:rsidRPr="00341522">
        <w:t xml:space="preserve">.  The revised tariff implementing this pass-through rate change for </w:t>
      </w:r>
      <w:r>
        <w:t>Undine Texas</w:t>
      </w:r>
      <w:r w:rsidR="00341522" w:rsidRPr="00341522">
        <w:t xml:space="preserve"> is attached</w:t>
      </w:r>
      <w:r w:rsidR="00FB15D8">
        <w:t xml:space="preserve"> (Attachment B)</w:t>
      </w:r>
      <w:r w:rsidR="00341522" w:rsidRPr="00341522">
        <w:t>.  In accordance with this approval recommendation, Staff does not propose a procedural schedule.</w:t>
      </w:r>
    </w:p>
    <w:p w:rsidR="007E6525" w:rsidRDefault="007E6525" w:rsidP="00A14971">
      <w:pPr>
        <w:contextualSpacing/>
        <w:rPr>
          <w:szCs w:val="24"/>
        </w:rPr>
      </w:pPr>
    </w:p>
    <w:p w:rsidR="002C22E5" w:rsidRPr="00696EAB" w:rsidRDefault="007E6525" w:rsidP="00D16AAB">
      <w:pPr>
        <w:pStyle w:val="ListParagraph"/>
        <w:numPr>
          <w:ilvl w:val="0"/>
          <w:numId w:val="4"/>
        </w:numPr>
        <w:spacing w:line="360" w:lineRule="auto"/>
        <w:ind w:left="0" w:firstLine="0"/>
        <w:jc w:val="center"/>
        <w:rPr>
          <w:b/>
          <w:smallCaps/>
        </w:rPr>
      </w:pPr>
      <w:r>
        <w:rPr>
          <w:b/>
          <w:smallCaps/>
        </w:rPr>
        <w:t>Conclusion</w:t>
      </w:r>
    </w:p>
    <w:p w:rsidR="00243E13" w:rsidRDefault="00341522" w:rsidP="00243E13">
      <w:pPr>
        <w:spacing w:line="360" w:lineRule="auto"/>
        <w:ind w:firstLine="720"/>
      </w:pPr>
      <w:r>
        <w:t>For</w:t>
      </w:r>
      <w:r w:rsidRPr="00341522">
        <w:t xml:space="preserve"> the reasons stated above, Staff respectfully recommends that Undine Texas’s application and notice be found sufficient and that the application be approved.</w:t>
      </w:r>
    </w:p>
    <w:p w:rsidR="00D16AAB" w:rsidRDefault="00D16AAB" w:rsidP="00D16AAB">
      <w:pPr>
        <w:ind w:firstLine="720"/>
      </w:pPr>
    </w:p>
    <w:p w:rsidR="00001782" w:rsidRDefault="00001782" w:rsidP="008E3CF8">
      <w:pPr>
        <w:jc w:val="left"/>
      </w:pPr>
    </w:p>
    <w:p w:rsidR="00341522" w:rsidRDefault="00341522" w:rsidP="008E3CF8">
      <w:pPr>
        <w:jc w:val="left"/>
      </w:pPr>
    </w:p>
    <w:p w:rsidR="00402D68" w:rsidRDefault="00001782" w:rsidP="008E3CF8">
      <w:pPr>
        <w:jc w:val="left"/>
      </w:pPr>
      <w:r>
        <w:t xml:space="preserve">Dated: </w:t>
      </w:r>
      <w:r>
        <w:fldChar w:fldCharType="begin"/>
      </w:r>
      <w:r>
        <w:instrText xml:space="preserve"> DATE \@ "MMMM d, yyyy" </w:instrText>
      </w:r>
      <w:r>
        <w:fldChar w:fldCharType="separate"/>
      </w:r>
      <w:r w:rsidR="00421181">
        <w:rPr>
          <w:noProof/>
        </w:rPr>
        <w:t>May 18, 2018</w:t>
      </w:r>
      <w:r>
        <w:fldChar w:fldCharType="end"/>
      </w:r>
    </w:p>
    <w:p w:rsidR="00380737" w:rsidRDefault="00380737" w:rsidP="008E3CF8">
      <w:pPr>
        <w:jc w:val="left"/>
      </w:pPr>
    </w:p>
    <w:p w:rsidR="00BC46FA" w:rsidRDefault="00BC46FA" w:rsidP="008E3CF8">
      <w:pPr>
        <w:jc w:val="left"/>
      </w:pPr>
    </w:p>
    <w:p w:rsidR="00BC46FA" w:rsidRDefault="00BC46FA" w:rsidP="008E3CF8">
      <w:pPr>
        <w:jc w:val="left"/>
      </w:pPr>
    </w:p>
    <w:p w:rsidR="00BC46FA" w:rsidRDefault="00BC46FA" w:rsidP="008E3CF8">
      <w:pPr>
        <w:jc w:val="left"/>
      </w:pPr>
    </w:p>
    <w:p w:rsidR="00BC46FA" w:rsidRDefault="00BC46FA" w:rsidP="008E3CF8">
      <w:pPr>
        <w:jc w:val="left"/>
      </w:pPr>
    </w:p>
    <w:p w:rsidR="00BC46FA" w:rsidRDefault="00BC46FA" w:rsidP="008E3CF8">
      <w:pPr>
        <w:jc w:val="left"/>
      </w:pPr>
    </w:p>
    <w:p w:rsidR="00BC46FA" w:rsidRDefault="00BC46FA" w:rsidP="008E3CF8">
      <w:pPr>
        <w:jc w:val="left"/>
      </w:pPr>
    </w:p>
    <w:p w:rsidR="00BC46FA" w:rsidRDefault="00BC46FA" w:rsidP="008E3CF8">
      <w:pPr>
        <w:jc w:val="left"/>
      </w:pPr>
    </w:p>
    <w:p w:rsidR="00BC46FA" w:rsidRDefault="00BC46FA" w:rsidP="008E3CF8">
      <w:pPr>
        <w:jc w:val="left"/>
      </w:pPr>
    </w:p>
    <w:p w:rsidR="00001782" w:rsidRDefault="00001782" w:rsidP="008E3CF8">
      <w:pPr>
        <w:jc w:val="left"/>
      </w:pPr>
    </w:p>
    <w:p w:rsidR="001D04DF" w:rsidRPr="004435D2" w:rsidRDefault="00943C15" w:rsidP="001D04DF">
      <w:pPr>
        <w:spacing w:line="480" w:lineRule="auto"/>
        <w:ind w:left="3600" w:firstLine="720"/>
        <w:rPr>
          <w:szCs w:val="24"/>
        </w:rPr>
      </w:pPr>
      <w:r>
        <w:rPr>
          <w:szCs w:val="24"/>
        </w:rPr>
        <w:t>Respectfully s</w:t>
      </w:r>
      <w:r w:rsidR="001D04DF" w:rsidRPr="004435D2">
        <w:rPr>
          <w:szCs w:val="24"/>
        </w:rPr>
        <w:t>ubmitted,</w:t>
      </w:r>
    </w:p>
    <w:p w:rsidR="001D04DF" w:rsidRPr="00D16AAB" w:rsidRDefault="00D16AAB" w:rsidP="001D04DF">
      <w:pPr>
        <w:ind w:left="4320"/>
        <w:contextualSpacing/>
        <w:rPr>
          <w:b/>
          <w:smallCaps/>
          <w:szCs w:val="24"/>
        </w:rPr>
      </w:pPr>
      <w:r w:rsidRPr="00D16AAB">
        <w:rPr>
          <w:b/>
          <w:smallCaps/>
          <w:szCs w:val="24"/>
        </w:rPr>
        <w:t>Public Utility Commission of Texas</w:t>
      </w:r>
      <w:r w:rsidR="001D04DF" w:rsidRPr="00D16AAB">
        <w:rPr>
          <w:b/>
          <w:smallCaps/>
          <w:szCs w:val="24"/>
        </w:rPr>
        <w:t xml:space="preserve"> </w:t>
      </w:r>
    </w:p>
    <w:p w:rsidR="001D04DF" w:rsidRPr="00D16AAB" w:rsidRDefault="00D16AAB" w:rsidP="001D04DF">
      <w:pPr>
        <w:ind w:left="4320"/>
        <w:contextualSpacing/>
        <w:jc w:val="left"/>
        <w:rPr>
          <w:b/>
          <w:smallCaps/>
          <w:szCs w:val="24"/>
        </w:rPr>
      </w:pPr>
      <w:r w:rsidRPr="00D16AAB">
        <w:rPr>
          <w:b/>
          <w:smallCaps/>
          <w:szCs w:val="24"/>
        </w:rPr>
        <w:t>Legal Division</w:t>
      </w:r>
    </w:p>
    <w:p w:rsidR="003D1012" w:rsidRDefault="003D1012" w:rsidP="003D1012">
      <w:pPr>
        <w:ind w:left="3600" w:firstLine="720"/>
      </w:pPr>
    </w:p>
    <w:p w:rsidR="003D1012" w:rsidRPr="008752AD" w:rsidRDefault="003D1012" w:rsidP="003D1012">
      <w:pPr>
        <w:ind w:left="3600" w:firstLine="720"/>
      </w:pPr>
      <w:r w:rsidRPr="008752AD">
        <w:t xml:space="preserve">Margaret </w:t>
      </w:r>
      <w:proofErr w:type="spellStart"/>
      <w:r w:rsidRPr="008752AD">
        <w:t>Uhlig</w:t>
      </w:r>
      <w:proofErr w:type="spellEnd"/>
      <w:r w:rsidRPr="008752AD">
        <w:t xml:space="preserve"> Pemberton</w:t>
      </w:r>
    </w:p>
    <w:p w:rsidR="003D1012" w:rsidRPr="008752AD" w:rsidRDefault="003D1012" w:rsidP="003D1012">
      <w:pPr>
        <w:jc w:val="left"/>
      </w:pPr>
      <w:r w:rsidRPr="008752AD">
        <w:tab/>
      </w:r>
      <w:r w:rsidRPr="008752AD">
        <w:tab/>
      </w:r>
      <w:r w:rsidRPr="008752AD">
        <w:tab/>
      </w:r>
      <w:r w:rsidRPr="008752AD">
        <w:tab/>
      </w:r>
      <w:r w:rsidRPr="008752AD">
        <w:tab/>
      </w:r>
      <w:r w:rsidRPr="008752AD">
        <w:tab/>
        <w:t xml:space="preserve">Division Director </w:t>
      </w:r>
    </w:p>
    <w:p w:rsidR="003D1012" w:rsidRDefault="003D1012" w:rsidP="003D1012">
      <w:pPr>
        <w:keepNext/>
        <w:ind w:left="4320"/>
        <w:rPr>
          <w:szCs w:val="24"/>
        </w:rPr>
      </w:pPr>
    </w:p>
    <w:p w:rsidR="00790DFD" w:rsidRPr="00631F50" w:rsidRDefault="00790DFD" w:rsidP="00790DFD">
      <w:pPr>
        <w:keepNext/>
        <w:ind w:left="4320"/>
        <w:rPr>
          <w:szCs w:val="24"/>
        </w:rPr>
      </w:pPr>
      <w:r w:rsidRPr="00631F50">
        <w:rPr>
          <w:szCs w:val="24"/>
        </w:rPr>
        <w:t xml:space="preserve">Katherine </w:t>
      </w:r>
      <w:proofErr w:type="spellStart"/>
      <w:r w:rsidRPr="00631F50">
        <w:rPr>
          <w:szCs w:val="24"/>
        </w:rPr>
        <w:t>Lengieza</w:t>
      </w:r>
      <w:proofErr w:type="spellEnd"/>
      <w:r w:rsidRPr="00631F50">
        <w:rPr>
          <w:szCs w:val="24"/>
        </w:rPr>
        <w:t xml:space="preserve"> Gross</w:t>
      </w:r>
    </w:p>
    <w:p w:rsidR="00790DFD" w:rsidRPr="00631F50" w:rsidRDefault="00790DFD" w:rsidP="00790DFD">
      <w:pPr>
        <w:keepNext/>
        <w:ind w:left="4320"/>
        <w:rPr>
          <w:szCs w:val="24"/>
        </w:rPr>
      </w:pPr>
      <w:r w:rsidRPr="00631F50">
        <w:rPr>
          <w:szCs w:val="24"/>
        </w:rPr>
        <w:t>Managing Attorney</w:t>
      </w:r>
    </w:p>
    <w:p w:rsidR="00790DFD" w:rsidRPr="00631F50" w:rsidRDefault="00790DFD" w:rsidP="00790DFD">
      <w:pPr>
        <w:keepNext/>
        <w:ind w:left="4320"/>
        <w:rPr>
          <w:szCs w:val="24"/>
        </w:rPr>
      </w:pPr>
    </w:p>
    <w:p w:rsidR="00790DFD" w:rsidRPr="00631F50" w:rsidRDefault="00790DFD" w:rsidP="00790DFD">
      <w:pPr>
        <w:keepNext/>
        <w:ind w:left="4320"/>
        <w:rPr>
          <w:szCs w:val="24"/>
        </w:rPr>
      </w:pPr>
    </w:p>
    <w:p w:rsidR="00790DFD" w:rsidRPr="00631F50" w:rsidRDefault="00790DFD" w:rsidP="00790DFD">
      <w:pPr>
        <w:pStyle w:val="Normaldouble"/>
        <w:spacing w:line="240" w:lineRule="auto"/>
        <w:rPr>
          <w:szCs w:val="24"/>
        </w:rPr>
      </w:pPr>
      <w:r w:rsidRPr="00631F50">
        <w:rPr>
          <w:szCs w:val="24"/>
        </w:rPr>
        <w:tab/>
      </w:r>
      <w:r w:rsidRPr="00631F50">
        <w:rPr>
          <w:szCs w:val="24"/>
        </w:rPr>
        <w:tab/>
      </w:r>
      <w:r w:rsidRPr="00631F50">
        <w:rPr>
          <w:szCs w:val="24"/>
        </w:rPr>
        <w:tab/>
      </w:r>
      <w:r w:rsidRPr="00631F50">
        <w:rPr>
          <w:szCs w:val="24"/>
        </w:rPr>
        <w:tab/>
      </w:r>
      <w:r w:rsidRPr="00631F50">
        <w:rPr>
          <w:szCs w:val="24"/>
        </w:rPr>
        <w:tab/>
      </w:r>
      <w:r w:rsidRPr="00631F50">
        <w:rPr>
          <w:szCs w:val="24"/>
        </w:rPr>
        <w:tab/>
        <w:t>____</w:t>
      </w:r>
      <w:r w:rsidR="00421181">
        <w:rPr>
          <w:szCs w:val="24"/>
        </w:rPr>
        <w:t>_____________________________</w:t>
      </w:r>
    </w:p>
    <w:p w:rsidR="00790DFD" w:rsidRPr="00631F50" w:rsidRDefault="00790DFD" w:rsidP="00790DFD">
      <w:pPr>
        <w:pStyle w:val="Normaldouble"/>
        <w:spacing w:line="240" w:lineRule="auto"/>
        <w:ind w:left="4320"/>
        <w:rPr>
          <w:szCs w:val="24"/>
        </w:rPr>
      </w:pPr>
      <w:r w:rsidRPr="00631F50">
        <w:rPr>
          <w:szCs w:val="24"/>
        </w:rPr>
        <w:t>Matthew A. Arth</w:t>
      </w:r>
    </w:p>
    <w:p w:rsidR="00790DFD" w:rsidRPr="00631F50" w:rsidRDefault="00790DFD" w:rsidP="00790DFD">
      <w:pPr>
        <w:pStyle w:val="Normaldouble"/>
        <w:spacing w:line="240" w:lineRule="auto"/>
        <w:rPr>
          <w:szCs w:val="24"/>
        </w:rPr>
      </w:pPr>
      <w:r w:rsidRPr="00631F50">
        <w:rPr>
          <w:szCs w:val="24"/>
        </w:rPr>
        <w:tab/>
      </w:r>
      <w:r w:rsidRPr="00631F50">
        <w:rPr>
          <w:szCs w:val="24"/>
        </w:rPr>
        <w:tab/>
      </w:r>
      <w:r w:rsidRPr="00631F50">
        <w:rPr>
          <w:szCs w:val="24"/>
        </w:rPr>
        <w:tab/>
      </w:r>
      <w:r w:rsidRPr="00631F50">
        <w:rPr>
          <w:szCs w:val="24"/>
        </w:rPr>
        <w:tab/>
      </w:r>
      <w:r w:rsidRPr="00631F50">
        <w:rPr>
          <w:szCs w:val="24"/>
        </w:rPr>
        <w:tab/>
      </w:r>
      <w:r w:rsidRPr="00631F50">
        <w:rPr>
          <w:szCs w:val="24"/>
        </w:rPr>
        <w:tab/>
        <w:t>State Bar No. 24090806</w:t>
      </w:r>
    </w:p>
    <w:p w:rsidR="00790DFD" w:rsidRPr="00631F50" w:rsidRDefault="00790DFD" w:rsidP="00790DFD">
      <w:pPr>
        <w:pStyle w:val="Normaldouble"/>
        <w:spacing w:line="240" w:lineRule="auto"/>
        <w:rPr>
          <w:szCs w:val="24"/>
        </w:rPr>
      </w:pPr>
      <w:r w:rsidRPr="00631F50">
        <w:rPr>
          <w:szCs w:val="24"/>
        </w:rPr>
        <w:tab/>
      </w:r>
      <w:r w:rsidRPr="00631F50">
        <w:rPr>
          <w:szCs w:val="24"/>
        </w:rPr>
        <w:tab/>
      </w:r>
      <w:r w:rsidRPr="00631F50">
        <w:rPr>
          <w:szCs w:val="24"/>
        </w:rPr>
        <w:tab/>
      </w:r>
      <w:r w:rsidRPr="00631F50">
        <w:rPr>
          <w:szCs w:val="24"/>
        </w:rPr>
        <w:tab/>
      </w:r>
      <w:r w:rsidRPr="00631F50">
        <w:rPr>
          <w:szCs w:val="24"/>
        </w:rPr>
        <w:tab/>
      </w:r>
      <w:r w:rsidRPr="00631F50">
        <w:rPr>
          <w:szCs w:val="24"/>
        </w:rPr>
        <w:tab/>
        <w:t>(512) 936-7021</w:t>
      </w:r>
    </w:p>
    <w:p w:rsidR="00790DFD" w:rsidRPr="00631F50" w:rsidRDefault="00790DFD" w:rsidP="00790DFD">
      <w:pPr>
        <w:pStyle w:val="Normaldouble"/>
        <w:spacing w:line="240" w:lineRule="auto"/>
        <w:rPr>
          <w:szCs w:val="24"/>
        </w:rPr>
      </w:pPr>
      <w:r w:rsidRPr="00631F50">
        <w:rPr>
          <w:szCs w:val="24"/>
        </w:rPr>
        <w:tab/>
      </w:r>
      <w:r w:rsidRPr="00631F50">
        <w:rPr>
          <w:szCs w:val="24"/>
        </w:rPr>
        <w:tab/>
      </w:r>
      <w:r w:rsidRPr="00631F50">
        <w:rPr>
          <w:szCs w:val="24"/>
        </w:rPr>
        <w:tab/>
      </w:r>
      <w:r w:rsidRPr="00631F50">
        <w:rPr>
          <w:szCs w:val="24"/>
        </w:rPr>
        <w:tab/>
      </w:r>
      <w:r w:rsidRPr="00631F50">
        <w:rPr>
          <w:szCs w:val="24"/>
        </w:rPr>
        <w:tab/>
      </w:r>
      <w:r w:rsidRPr="00631F50">
        <w:rPr>
          <w:szCs w:val="24"/>
        </w:rPr>
        <w:tab/>
        <w:t>(512) 936-7268 (facsimile)</w:t>
      </w:r>
    </w:p>
    <w:p w:rsidR="00790DFD" w:rsidRPr="00631F50" w:rsidRDefault="00790DFD" w:rsidP="00790DFD">
      <w:pPr>
        <w:pStyle w:val="Normaldouble"/>
        <w:spacing w:line="240" w:lineRule="auto"/>
        <w:rPr>
          <w:szCs w:val="24"/>
        </w:rPr>
      </w:pPr>
      <w:r w:rsidRPr="00631F50">
        <w:rPr>
          <w:szCs w:val="24"/>
        </w:rPr>
        <w:tab/>
      </w:r>
      <w:r w:rsidRPr="00631F50">
        <w:rPr>
          <w:szCs w:val="24"/>
        </w:rPr>
        <w:tab/>
      </w:r>
      <w:r w:rsidRPr="00631F50">
        <w:rPr>
          <w:szCs w:val="24"/>
        </w:rPr>
        <w:tab/>
      </w:r>
      <w:r w:rsidRPr="00631F50">
        <w:rPr>
          <w:szCs w:val="24"/>
        </w:rPr>
        <w:tab/>
      </w:r>
      <w:r w:rsidRPr="00631F50">
        <w:rPr>
          <w:szCs w:val="24"/>
        </w:rPr>
        <w:tab/>
      </w:r>
      <w:r w:rsidRPr="00631F50">
        <w:rPr>
          <w:szCs w:val="24"/>
        </w:rPr>
        <w:tab/>
        <w:t>1701 N. Congress Avenue</w:t>
      </w:r>
    </w:p>
    <w:p w:rsidR="00790DFD" w:rsidRPr="00631F50" w:rsidRDefault="00790DFD" w:rsidP="00790DFD">
      <w:pPr>
        <w:pStyle w:val="Normaldouble"/>
        <w:spacing w:line="240" w:lineRule="auto"/>
        <w:rPr>
          <w:szCs w:val="24"/>
        </w:rPr>
      </w:pPr>
      <w:r w:rsidRPr="00631F50">
        <w:rPr>
          <w:szCs w:val="24"/>
        </w:rPr>
        <w:tab/>
      </w:r>
      <w:r w:rsidRPr="00631F50">
        <w:rPr>
          <w:szCs w:val="24"/>
        </w:rPr>
        <w:tab/>
      </w:r>
      <w:r w:rsidRPr="00631F50">
        <w:rPr>
          <w:szCs w:val="24"/>
        </w:rPr>
        <w:tab/>
      </w:r>
      <w:r w:rsidRPr="00631F50">
        <w:rPr>
          <w:szCs w:val="24"/>
        </w:rPr>
        <w:tab/>
      </w:r>
      <w:r w:rsidRPr="00631F50">
        <w:rPr>
          <w:szCs w:val="24"/>
        </w:rPr>
        <w:tab/>
      </w:r>
      <w:r w:rsidRPr="00631F50">
        <w:rPr>
          <w:szCs w:val="24"/>
        </w:rPr>
        <w:tab/>
        <w:t>P.O. Box 13326</w:t>
      </w:r>
    </w:p>
    <w:p w:rsidR="00790DFD" w:rsidRPr="00631F50" w:rsidRDefault="00790DFD" w:rsidP="00790DFD">
      <w:pPr>
        <w:pStyle w:val="Normaldouble"/>
        <w:spacing w:line="240" w:lineRule="auto"/>
        <w:rPr>
          <w:szCs w:val="24"/>
        </w:rPr>
      </w:pPr>
      <w:r w:rsidRPr="00631F50">
        <w:rPr>
          <w:szCs w:val="24"/>
        </w:rPr>
        <w:tab/>
      </w:r>
      <w:r w:rsidRPr="00631F50">
        <w:rPr>
          <w:szCs w:val="24"/>
        </w:rPr>
        <w:tab/>
      </w:r>
      <w:r w:rsidRPr="00631F50">
        <w:rPr>
          <w:szCs w:val="24"/>
        </w:rPr>
        <w:tab/>
      </w:r>
      <w:r w:rsidRPr="00631F50">
        <w:rPr>
          <w:szCs w:val="24"/>
        </w:rPr>
        <w:tab/>
      </w:r>
      <w:r w:rsidRPr="00631F50">
        <w:rPr>
          <w:szCs w:val="24"/>
        </w:rPr>
        <w:tab/>
      </w:r>
      <w:r w:rsidRPr="00631F50">
        <w:rPr>
          <w:szCs w:val="24"/>
        </w:rPr>
        <w:tab/>
        <w:t>Austin, Texas 78711-3326</w:t>
      </w:r>
    </w:p>
    <w:p w:rsidR="00790DFD" w:rsidRPr="00631F50" w:rsidRDefault="00790DFD" w:rsidP="00790DFD">
      <w:pPr>
        <w:rPr>
          <w:szCs w:val="24"/>
        </w:rPr>
      </w:pPr>
      <w:r w:rsidRPr="00631F50">
        <w:rPr>
          <w:szCs w:val="24"/>
        </w:rPr>
        <w:tab/>
      </w:r>
      <w:r w:rsidRPr="00631F50">
        <w:rPr>
          <w:szCs w:val="24"/>
        </w:rPr>
        <w:tab/>
      </w:r>
      <w:r w:rsidRPr="00631F50">
        <w:rPr>
          <w:szCs w:val="24"/>
        </w:rPr>
        <w:tab/>
      </w:r>
      <w:r w:rsidRPr="00631F50">
        <w:rPr>
          <w:szCs w:val="24"/>
        </w:rPr>
        <w:tab/>
      </w:r>
      <w:r w:rsidRPr="00631F50">
        <w:rPr>
          <w:szCs w:val="24"/>
        </w:rPr>
        <w:tab/>
      </w:r>
      <w:r w:rsidRPr="00631F50">
        <w:rPr>
          <w:szCs w:val="24"/>
        </w:rPr>
        <w:tab/>
        <w:t>matthew.arth@puc.texas.gov</w:t>
      </w:r>
    </w:p>
    <w:p w:rsidR="00790DFD" w:rsidRDefault="00790DFD" w:rsidP="00790DFD">
      <w:pPr>
        <w:rPr>
          <w:rFonts w:eastAsia="Calibri"/>
          <w:b/>
          <w:szCs w:val="24"/>
        </w:rPr>
      </w:pPr>
    </w:p>
    <w:p w:rsidR="00696EAB" w:rsidRDefault="00696EAB" w:rsidP="00790DFD">
      <w:pPr>
        <w:rPr>
          <w:rFonts w:eastAsia="Calibri"/>
          <w:b/>
          <w:szCs w:val="24"/>
        </w:rPr>
      </w:pPr>
    </w:p>
    <w:p w:rsidR="00696EAB" w:rsidRDefault="00696EAB" w:rsidP="00790DFD">
      <w:pPr>
        <w:rPr>
          <w:rFonts w:eastAsia="Calibri"/>
          <w:b/>
          <w:szCs w:val="24"/>
        </w:rPr>
      </w:pPr>
    </w:p>
    <w:p w:rsidR="00341522" w:rsidRDefault="00341522" w:rsidP="00790DFD">
      <w:pPr>
        <w:rPr>
          <w:rFonts w:eastAsia="Calibri"/>
          <w:b/>
          <w:szCs w:val="24"/>
        </w:rPr>
      </w:pPr>
    </w:p>
    <w:p w:rsidR="00341522" w:rsidRDefault="00341522" w:rsidP="00790DFD">
      <w:pPr>
        <w:rPr>
          <w:rFonts w:eastAsia="Calibri"/>
          <w:b/>
          <w:szCs w:val="24"/>
        </w:rPr>
      </w:pPr>
    </w:p>
    <w:p w:rsidR="00341522" w:rsidRDefault="00341522" w:rsidP="00790DFD">
      <w:pPr>
        <w:rPr>
          <w:rFonts w:eastAsia="Calibri"/>
          <w:b/>
          <w:szCs w:val="24"/>
        </w:rPr>
      </w:pPr>
    </w:p>
    <w:p w:rsidR="00341522" w:rsidRDefault="00341522" w:rsidP="00790DFD">
      <w:pPr>
        <w:rPr>
          <w:rFonts w:eastAsia="Calibri"/>
          <w:b/>
          <w:szCs w:val="24"/>
        </w:rPr>
      </w:pPr>
    </w:p>
    <w:p w:rsidR="00341522" w:rsidRDefault="00341522" w:rsidP="00790DFD">
      <w:pPr>
        <w:rPr>
          <w:rFonts w:eastAsia="Calibri"/>
          <w:b/>
          <w:szCs w:val="24"/>
        </w:rPr>
      </w:pPr>
    </w:p>
    <w:p w:rsidR="00790DFD" w:rsidRPr="00EE25A4" w:rsidRDefault="00790DFD" w:rsidP="00790DFD">
      <w:pPr>
        <w:pStyle w:val="Docketnumber"/>
        <w:rPr>
          <w:sz w:val="24"/>
          <w:szCs w:val="24"/>
        </w:rPr>
      </w:pPr>
      <w:r>
        <w:rPr>
          <w:sz w:val="24"/>
          <w:szCs w:val="24"/>
        </w:rPr>
        <w:t>tariff</w:t>
      </w:r>
      <w:r w:rsidRPr="00EE25A4">
        <w:rPr>
          <w:sz w:val="24"/>
          <w:szCs w:val="24"/>
        </w:rPr>
        <w:t xml:space="preserve"> </w:t>
      </w:r>
      <w:r>
        <w:rPr>
          <w:sz w:val="24"/>
          <w:szCs w:val="24"/>
        </w:rPr>
        <w:t xml:space="preserve">CONTROL </w:t>
      </w:r>
      <w:r w:rsidRPr="00EE25A4">
        <w:rPr>
          <w:sz w:val="24"/>
          <w:szCs w:val="24"/>
        </w:rPr>
        <w:t xml:space="preserve">no. </w:t>
      </w:r>
      <w:r>
        <w:rPr>
          <w:sz w:val="24"/>
          <w:szCs w:val="24"/>
        </w:rPr>
        <w:t>48190</w:t>
      </w:r>
    </w:p>
    <w:p w:rsidR="00790DFD" w:rsidRPr="00631F50" w:rsidRDefault="00790DFD" w:rsidP="00790DFD">
      <w:pPr>
        <w:keepNext/>
        <w:jc w:val="center"/>
        <w:rPr>
          <w:b/>
          <w:szCs w:val="24"/>
        </w:rPr>
      </w:pPr>
    </w:p>
    <w:p w:rsidR="00790DFD" w:rsidRPr="00631F50" w:rsidRDefault="00790DFD" w:rsidP="00790DFD">
      <w:pPr>
        <w:keepNext/>
        <w:spacing w:line="360" w:lineRule="auto"/>
        <w:jc w:val="center"/>
        <w:rPr>
          <w:b/>
          <w:szCs w:val="24"/>
        </w:rPr>
      </w:pPr>
      <w:r w:rsidRPr="00631F50">
        <w:rPr>
          <w:b/>
          <w:szCs w:val="24"/>
        </w:rPr>
        <w:t>CERTIFICATE OF SERVICE</w:t>
      </w:r>
    </w:p>
    <w:p w:rsidR="00790DFD" w:rsidRPr="00631F50" w:rsidRDefault="00790DFD" w:rsidP="00790DFD">
      <w:pPr>
        <w:spacing w:line="360" w:lineRule="auto"/>
        <w:ind w:firstLine="720"/>
        <w:rPr>
          <w:szCs w:val="24"/>
        </w:rPr>
      </w:pPr>
      <w:r w:rsidRPr="00631F50">
        <w:rPr>
          <w:szCs w:val="24"/>
        </w:rPr>
        <w:t xml:space="preserve">I certify that a copy of this document will be served on all parties of record on </w:t>
      </w:r>
      <w:r w:rsidRPr="00631F50">
        <w:rPr>
          <w:szCs w:val="24"/>
        </w:rPr>
        <w:fldChar w:fldCharType="begin"/>
      </w:r>
      <w:r w:rsidRPr="00631F50">
        <w:rPr>
          <w:szCs w:val="24"/>
        </w:rPr>
        <w:instrText xml:space="preserve"> DATE \@ "MMMM d, yyyy" </w:instrText>
      </w:r>
      <w:r w:rsidRPr="00631F50">
        <w:rPr>
          <w:szCs w:val="24"/>
        </w:rPr>
        <w:fldChar w:fldCharType="separate"/>
      </w:r>
      <w:r w:rsidR="00421181">
        <w:rPr>
          <w:noProof/>
          <w:szCs w:val="24"/>
        </w:rPr>
        <w:t>May 18, 2018</w:t>
      </w:r>
      <w:r w:rsidRPr="00631F50">
        <w:rPr>
          <w:szCs w:val="24"/>
        </w:rPr>
        <w:fldChar w:fldCharType="end"/>
      </w:r>
      <w:r w:rsidRPr="00631F50">
        <w:rPr>
          <w:szCs w:val="24"/>
        </w:rPr>
        <w:t xml:space="preserve">, in accordance with </w:t>
      </w:r>
      <w:r>
        <w:rPr>
          <w:szCs w:val="24"/>
        </w:rPr>
        <w:t xml:space="preserve">the requirements of </w:t>
      </w:r>
      <w:r w:rsidRPr="00631F50">
        <w:rPr>
          <w:szCs w:val="24"/>
        </w:rPr>
        <w:t>16 TAC § 22.74.</w:t>
      </w:r>
    </w:p>
    <w:p w:rsidR="00790DFD" w:rsidRPr="00631F50" w:rsidRDefault="00790DFD" w:rsidP="00790DFD">
      <w:pPr>
        <w:keepNext/>
        <w:spacing w:line="360" w:lineRule="auto"/>
        <w:ind w:firstLine="720"/>
        <w:rPr>
          <w:szCs w:val="24"/>
        </w:rPr>
      </w:pPr>
    </w:p>
    <w:p w:rsidR="00790DFD" w:rsidRPr="00631F50" w:rsidRDefault="00790DFD" w:rsidP="00790DFD">
      <w:pPr>
        <w:keepNext/>
        <w:ind w:left="3600" w:firstLine="720"/>
        <w:rPr>
          <w:szCs w:val="24"/>
        </w:rPr>
      </w:pPr>
      <w:r w:rsidRPr="00631F50">
        <w:rPr>
          <w:szCs w:val="24"/>
        </w:rPr>
        <w:t>___</w:t>
      </w:r>
      <w:r w:rsidR="00421181">
        <w:rPr>
          <w:szCs w:val="24"/>
        </w:rPr>
        <w:t>____________________________</w:t>
      </w:r>
    </w:p>
    <w:p w:rsidR="004F3A48" w:rsidRPr="00790DFD" w:rsidRDefault="00790DFD" w:rsidP="00790DFD">
      <w:pPr>
        <w:pStyle w:val="Normaldouble"/>
        <w:spacing w:line="240" w:lineRule="auto"/>
        <w:ind w:left="4320"/>
        <w:rPr>
          <w:szCs w:val="24"/>
        </w:rPr>
      </w:pPr>
      <w:r w:rsidRPr="00631F50">
        <w:rPr>
          <w:szCs w:val="24"/>
        </w:rPr>
        <w:t>Matthew A. Arth</w:t>
      </w:r>
    </w:p>
    <w:sectPr w:rsidR="004F3A48" w:rsidRPr="00790DFD" w:rsidSect="00696EAB">
      <w:footerReference w:type="default" r:id="rId8"/>
      <w:footerReference w:type="first" r:id="rId9"/>
      <w:pgSz w:w="12240" w:h="15840" w:code="1"/>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F91" w:rsidRDefault="00AA5F91">
      <w:r>
        <w:separator/>
      </w:r>
    </w:p>
  </w:endnote>
  <w:endnote w:type="continuationSeparator" w:id="0">
    <w:p w:rsidR="00AA5F91" w:rsidRDefault="00AA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0883346"/>
      <w:docPartObj>
        <w:docPartGallery w:val="Page Numbers (Bottom of Page)"/>
        <w:docPartUnique/>
      </w:docPartObj>
    </w:sdtPr>
    <w:sdtEndPr/>
    <w:sdtContent>
      <w:sdt>
        <w:sdtPr>
          <w:id w:val="569470384"/>
          <w:docPartObj>
            <w:docPartGallery w:val="Page Numbers (Top of Page)"/>
            <w:docPartUnique/>
          </w:docPartObj>
        </w:sdtPr>
        <w:sdtEndPr/>
        <w:sdtContent>
          <w:p w:rsidR="00696EAB" w:rsidRDefault="00696EAB">
            <w:pPr>
              <w:pStyle w:val="Footer"/>
              <w:jc w:val="center"/>
            </w:pPr>
            <w:r w:rsidRPr="00696EAB">
              <w:rPr>
                <w:sz w:val="20"/>
              </w:rPr>
              <w:t xml:space="preserve">Page </w:t>
            </w:r>
            <w:r w:rsidRPr="00696EAB">
              <w:rPr>
                <w:bCs/>
                <w:sz w:val="20"/>
              </w:rPr>
              <w:fldChar w:fldCharType="begin"/>
            </w:r>
            <w:r w:rsidRPr="00696EAB">
              <w:rPr>
                <w:bCs/>
                <w:sz w:val="20"/>
              </w:rPr>
              <w:instrText xml:space="preserve"> PAGE </w:instrText>
            </w:r>
            <w:r w:rsidRPr="00696EAB">
              <w:rPr>
                <w:bCs/>
                <w:sz w:val="20"/>
              </w:rPr>
              <w:fldChar w:fldCharType="separate"/>
            </w:r>
            <w:r w:rsidR="00421181">
              <w:rPr>
                <w:bCs/>
                <w:noProof/>
                <w:sz w:val="20"/>
              </w:rPr>
              <w:t>2</w:t>
            </w:r>
            <w:r w:rsidRPr="00696EAB">
              <w:rPr>
                <w:bCs/>
                <w:sz w:val="20"/>
              </w:rPr>
              <w:fldChar w:fldCharType="end"/>
            </w:r>
            <w:r w:rsidRPr="00696EAB">
              <w:rPr>
                <w:sz w:val="20"/>
              </w:rPr>
              <w:t xml:space="preserve"> of </w:t>
            </w:r>
            <w:r w:rsidRPr="00696EAB">
              <w:rPr>
                <w:bCs/>
                <w:sz w:val="20"/>
              </w:rPr>
              <w:fldChar w:fldCharType="begin"/>
            </w:r>
            <w:r w:rsidRPr="00696EAB">
              <w:rPr>
                <w:bCs/>
                <w:sz w:val="20"/>
              </w:rPr>
              <w:instrText xml:space="preserve"> NUMPAGES  </w:instrText>
            </w:r>
            <w:r w:rsidRPr="00696EAB">
              <w:rPr>
                <w:bCs/>
                <w:sz w:val="20"/>
              </w:rPr>
              <w:fldChar w:fldCharType="separate"/>
            </w:r>
            <w:r w:rsidR="00421181">
              <w:rPr>
                <w:bCs/>
                <w:noProof/>
                <w:sz w:val="20"/>
              </w:rPr>
              <w:t>3</w:t>
            </w:r>
            <w:r w:rsidRPr="00696EAB">
              <w:rPr>
                <w:bCs/>
                <w:sz w:val="20"/>
              </w:rPr>
              <w:fldChar w:fldCharType="end"/>
            </w:r>
          </w:p>
        </w:sdtContent>
      </w:sdt>
    </w:sdtContent>
  </w:sdt>
  <w:p w:rsidR="00696EAB" w:rsidRDefault="00696E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1581513002"/>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rsidR="00696EAB" w:rsidRPr="00696EAB" w:rsidRDefault="00696EAB">
            <w:pPr>
              <w:pStyle w:val="Footer"/>
              <w:jc w:val="center"/>
              <w:rPr>
                <w:sz w:val="20"/>
              </w:rPr>
            </w:pPr>
            <w:r w:rsidRPr="00696EAB">
              <w:rPr>
                <w:sz w:val="20"/>
              </w:rPr>
              <w:t xml:space="preserve">Page </w:t>
            </w:r>
            <w:r w:rsidRPr="00696EAB">
              <w:rPr>
                <w:bCs/>
                <w:sz w:val="20"/>
              </w:rPr>
              <w:fldChar w:fldCharType="begin"/>
            </w:r>
            <w:r w:rsidRPr="00696EAB">
              <w:rPr>
                <w:bCs/>
                <w:sz w:val="20"/>
              </w:rPr>
              <w:instrText xml:space="preserve"> PAGE </w:instrText>
            </w:r>
            <w:r w:rsidRPr="00696EAB">
              <w:rPr>
                <w:bCs/>
                <w:sz w:val="20"/>
              </w:rPr>
              <w:fldChar w:fldCharType="separate"/>
            </w:r>
            <w:r>
              <w:rPr>
                <w:bCs/>
                <w:noProof/>
                <w:sz w:val="20"/>
              </w:rPr>
              <w:t>1</w:t>
            </w:r>
            <w:r w:rsidRPr="00696EAB">
              <w:rPr>
                <w:bCs/>
                <w:sz w:val="20"/>
              </w:rPr>
              <w:fldChar w:fldCharType="end"/>
            </w:r>
            <w:r w:rsidRPr="00696EAB">
              <w:rPr>
                <w:sz w:val="20"/>
              </w:rPr>
              <w:t xml:space="preserve"> of </w:t>
            </w:r>
            <w:r w:rsidRPr="00696EAB">
              <w:rPr>
                <w:bCs/>
                <w:sz w:val="20"/>
              </w:rPr>
              <w:fldChar w:fldCharType="begin"/>
            </w:r>
            <w:r w:rsidRPr="00696EAB">
              <w:rPr>
                <w:bCs/>
                <w:sz w:val="20"/>
              </w:rPr>
              <w:instrText xml:space="preserve"> NUMPAGES  </w:instrText>
            </w:r>
            <w:r w:rsidRPr="00696EAB">
              <w:rPr>
                <w:bCs/>
                <w:sz w:val="20"/>
              </w:rPr>
              <w:fldChar w:fldCharType="separate"/>
            </w:r>
            <w:r>
              <w:rPr>
                <w:bCs/>
                <w:noProof/>
                <w:sz w:val="20"/>
              </w:rPr>
              <w:t>2</w:t>
            </w:r>
            <w:r w:rsidRPr="00696EAB">
              <w:rPr>
                <w:bCs/>
                <w:sz w:val="20"/>
              </w:rPr>
              <w:fldChar w:fldCharType="end"/>
            </w:r>
          </w:p>
        </w:sdtContent>
      </w:sdt>
    </w:sdtContent>
  </w:sdt>
  <w:p w:rsidR="00696EAB" w:rsidRDefault="00696E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F91" w:rsidRDefault="00AA5F91">
      <w:r>
        <w:separator/>
      </w:r>
    </w:p>
  </w:footnote>
  <w:footnote w:type="continuationSeparator" w:id="0">
    <w:p w:rsidR="00AA5F91" w:rsidRDefault="00AA5F91">
      <w:r>
        <w:continuationSeparator/>
      </w:r>
    </w:p>
  </w:footnote>
  <w:footnote w:id="1">
    <w:p w:rsidR="002A2759" w:rsidRDefault="002A2759" w:rsidP="00032635">
      <w:pPr>
        <w:pStyle w:val="FootnoteText"/>
        <w:spacing w:after="120"/>
        <w:ind w:firstLine="720"/>
      </w:pPr>
      <w:r>
        <w:rPr>
          <w:rStyle w:val="FootnoteReference"/>
        </w:rPr>
        <w:footnoteRef/>
      </w:r>
      <w:r>
        <w:t xml:space="preserve"> Application at 1 (Mar. 21, 2018).</w:t>
      </w:r>
    </w:p>
  </w:footnote>
  <w:footnote w:id="2">
    <w:p w:rsidR="00032635" w:rsidRPr="00032635" w:rsidRDefault="00032635" w:rsidP="00032635">
      <w:pPr>
        <w:pStyle w:val="FootnoteText"/>
        <w:ind w:firstLine="720"/>
      </w:pPr>
      <w:r>
        <w:rPr>
          <w:rStyle w:val="FootnoteReference"/>
        </w:rPr>
        <w:footnoteRef/>
      </w:r>
      <w:r>
        <w:t xml:space="preserve"> </w:t>
      </w:r>
      <w:r>
        <w:rPr>
          <w:i/>
        </w:rPr>
        <w:t xml:space="preserve">Id. </w:t>
      </w:r>
      <w:r>
        <w:t>at 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F72A9"/>
    <w:multiLevelType w:val="hybridMultilevel"/>
    <w:tmpl w:val="ED241D0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5767D0"/>
    <w:multiLevelType w:val="hybridMultilevel"/>
    <w:tmpl w:val="60609FAC"/>
    <w:lvl w:ilvl="0" w:tplc="369C7D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414C4"/>
    <w:multiLevelType w:val="hybridMultilevel"/>
    <w:tmpl w:val="9F12F83E"/>
    <w:lvl w:ilvl="0" w:tplc="9D1E0B38">
      <w:start w:val="3"/>
      <w:numFmt w:val="upperRoman"/>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4A932AF4"/>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91F"/>
    <w:rsid w:val="00001782"/>
    <w:rsid w:val="0000308A"/>
    <w:rsid w:val="000156C1"/>
    <w:rsid w:val="00015E56"/>
    <w:rsid w:val="0002652B"/>
    <w:rsid w:val="00032635"/>
    <w:rsid w:val="0008327A"/>
    <w:rsid w:val="000A1855"/>
    <w:rsid w:val="000A358F"/>
    <w:rsid w:val="000A3782"/>
    <w:rsid w:val="000B4027"/>
    <w:rsid w:val="000B7A06"/>
    <w:rsid w:val="000C0DE2"/>
    <w:rsid w:val="000F5AE8"/>
    <w:rsid w:val="00100506"/>
    <w:rsid w:val="00100FEA"/>
    <w:rsid w:val="00121B1D"/>
    <w:rsid w:val="00125D01"/>
    <w:rsid w:val="00127497"/>
    <w:rsid w:val="001312B7"/>
    <w:rsid w:val="00140133"/>
    <w:rsid w:val="001404A9"/>
    <w:rsid w:val="001533BF"/>
    <w:rsid w:val="0015639D"/>
    <w:rsid w:val="001637FB"/>
    <w:rsid w:val="00167072"/>
    <w:rsid w:val="00186E7E"/>
    <w:rsid w:val="00192A5A"/>
    <w:rsid w:val="001960D1"/>
    <w:rsid w:val="001C1540"/>
    <w:rsid w:val="001C581F"/>
    <w:rsid w:val="001D04DF"/>
    <w:rsid w:val="001D0D3E"/>
    <w:rsid w:val="001D2350"/>
    <w:rsid w:val="001E7E6E"/>
    <w:rsid w:val="001F276C"/>
    <w:rsid w:val="001F7F96"/>
    <w:rsid w:val="00202461"/>
    <w:rsid w:val="00211711"/>
    <w:rsid w:val="00211CA9"/>
    <w:rsid w:val="00213617"/>
    <w:rsid w:val="00217B0C"/>
    <w:rsid w:val="00225B27"/>
    <w:rsid w:val="002270B5"/>
    <w:rsid w:val="0023087E"/>
    <w:rsid w:val="00243E13"/>
    <w:rsid w:val="00264D04"/>
    <w:rsid w:val="00281A76"/>
    <w:rsid w:val="002A2759"/>
    <w:rsid w:val="002A31BF"/>
    <w:rsid w:val="002A68DE"/>
    <w:rsid w:val="002B6146"/>
    <w:rsid w:val="002C0C91"/>
    <w:rsid w:val="002C22E5"/>
    <w:rsid w:val="002E2189"/>
    <w:rsid w:val="002F17E4"/>
    <w:rsid w:val="002F67E3"/>
    <w:rsid w:val="00326169"/>
    <w:rsid w:val="00341302"/>
    <w:rsid w:val="00341522"/>
    <w:rsid w:val="00345B31"/>
    <w:rsid w:val="00353572"/>
    <w:rsid w:val="003545C7"/>
    <w:rsid w:val="00380737"/>
    <w:rsid w:val="0038159D"/>
    <w:rsid w:val="003C3339"/>
    <w:rsid w:val="003C3D29"/>
    <w:rsid w:val="003D0B8D"/>
    <w:rsid w:val="003D1012"/>
    <w:rsid w:val="003E27EE"/>
    <w:rsid w:val="003F0433"/>
    <w:rsid w:val="003F12EA"/>
    <w:rsid w:val="00402D68"/>
    <w:rsid w:val="00421181"/>
    <w:rsid w:val="0042552C"/>
    <w:rsid w:val="00436BB0"/>
    <w:rsid w:val="004448B4"/>
    <w:rsid w:val="00456B41"/>
    <w:rsid w:val="004766B3"/>
    <w:rsid w:val="00493B97"/>
    <w:rsid w:val="004A6CFE"/>
    <w:rsid w:val="004F2157"/>
    <w:rsid w:val="004F3A48"/>
    <w:rsid w:val="00504707"/>
    <w:rsid w:val="00507276"/>
    <w:rsid w:val="0050751E"/>
    <w:rsid w:val="00513593"/>
    <w:rsid w:val="0052298C"/>
    <w:rsid w:val="00524378"/>
    <w:rsid w:val="00544F11"/>
    <w:rsid w:val="005503FA"/>
    <w:rsid w:val="005718E2"/>
    <w:rsid w:val="00572875"/>
    <w:rsid w:val="005840B8"/>
    <w:rsid w:val="00586EC6"/>
    <w:rsid w:val="005B2064"/>
    <w:rsid w:val="005B7797"/>
    <w:rsid w:val="005C1528"/>
    <w:rsid w:val="005C4391"/>
    <w:rsid w:val="005C482A"/>
    <w:rsid w:val="005E0E2A"/>
    <w:rsid w:val="005F6F97"/>
    <w:rsid w:val="005F7833"/>
    <w:rsid w:val="006124AA"/>
    <w:rsid w:val="00617C77"/>
    <w:rsid w:val="0064324E"/>
    <w:rsid w:val="00661FFF"/>
    <w:rsid w:val="00677DF5"/>
    <w:rsid w:val="00696EAB"/>
    <w:rsid w:val="006B6D88"/>
    <w:rsid w:val="006C148D"/>
    <w:rsid w:val="006D1CA7"/>
    <w:rsid w:val="006E32A8"/>
    <w:rsid w:val="006F39E6"/>
    <w:rsid w:val="006F403A"/>
    <w:rsid w:val="006F780A"/>
    <w:rsid w:val="0070256F"/>
    <w:rsid w:val="00702B3A"/>
    <w:rsid w:val="007072B8"/>
    <w:rsid w:val="0071314E"/>
    <w:rsid w:val="0072391F"/>
    <w:rsid w:val="0074568A"/>
    <w:rsid w:val="0076473B"/>
    <w:rsid w:val="00766E8F"/>
    <w:rsid w:val="00790DFD"/>
    <w:rsid w:val="00796737"/>
    <w:rsid w:val="007A2128"/>
    <w:rsid w:val="007B6EDA"/>
    <w:rsid w:val="007C32D8"/>
    <w:rsid w:val="007C353E"/>
    <w:rsid w:val="007E0286"/>
    <w:rsid w:val="007E6525"/>
    <w:rsid w:val="00803107"/>
    <w:rsid w:val="0081572A"/>
    <w:rsid w:val="00821ED8"/>
    <w:rsid w:val="0083189C"/>
    <w:rsid w:val="00831AD9"/>
    <w:rsid w:val="0083362A"/>
    <w:rsid w:val="00865301"/>
    <w:rsid w:val="00866A06"/>
    <w:rsid w:val="00871287"/>
    <w:rsid w:val="0087523D"/>
    <w:rsid w:val="00876F2A"/>
    <w:rsid w:val="00892077"/>
    <w:rsid w:val="0089610C"/>
    <w:rsid w:val="008A30A3"/>
    <w:rsid w:val="008B3035"/>
    <w:rsid w:val="008B6CDA"/>
    <w:rsid w:val="008E3569"/>
    <w:rsid w:val="008E3CF8"/>
    <w:rsid w:val="008E6325"/>
    <w:rsid w:val="008E6CB3"/>
    <w:rsid w:val="0090754F"/>
    <w:rsid w:val="00921050"/>
    <w:rsid w:val="0092130A"/>
    <w:rsid w:val="0092586A"/>
    <w:rsid w:val="0092652A"/>
    <w:rsid w:val="00933F5F"/>
    <w:rsid w:val="00943C15"/>
    <w:rsid w:val="00947427"/>
    <w:rsid w:val="00955A5C"/>
    <w:rsid w:val="009632BB"/>
    <w:rsid w:val="009748DD"/>
    <w:rsid w:val="009855F7"/>
    <w:rsid w:val="009A4D60"/>
    <w:rsid w:val="009A7038"/>
    <w:rsid w:val="009D6BFA"/>
    <w:rsid w:val="009E0D68"/>
    <w:rsid w:val="00A11F78"/>
    <w:rsid w:val="00A14971"/>
    <w:rsid w:val="00A21336"/>
    <w:rsid w:val="00A533B6"/>
    <w:rsid w:val="00A67041"/>
    <w:rsid w:val="00A8050E"/>
    <w:rsid w:val="00A85736"/>
    <w:rsid w:val="00AA5F91"/>
    <w:rsid w:val="00AB1313"/>
    <w:rsid w:val="00AE22AD"/>
    <w:rsid w:val="00B007B4"/>
    <w:rsid w:val="00B15B9C"/>
    <w:rsid w:val="00B17A1C"/>
    <w:rsid w:val="00B25C4F"/>
    <w:rsid w:val="00B26BA9"/>
    <w:rsid w:val="00B314D8"/>
    <w:rsid w:val="00B44763"/>
    <w:rsid w:val="00B60326"/>
    <w:rsid w:val="00B90310"/>
    <w:rsid w:val="00BA4EBA"/>
    <w:rsid w:val="00BB54F7"/>
    <w:rsid w:val="00BB74EF"/>
    <w:rsid w:val="00BC46FA"/>
    <w:rsid w:val="00BD284D"/>
    <w:rsid w:val="00BD7E98"/>
    <w:rsid w:val="00BE4761"/>
    <w:rsid w:val="00BF213F"/>
    <w:rsid w:val="00BF44E4"/>
    <w:rsid w:val="00BF6761"/>
    <w:rsid w:val="00C14CEB"/>
    <w:rsid w:val="00C213FA"/>
    <w:rsid w:val="00C31B7E"/>
    <w:rsid w:val="00C37908"/>
    <w:rsid w:val="00C41093"/>
    <w:rsid w:val="00C42806"/>
    <w:rsid w:val="00C539F1"/>
    <w:rsid w:val="00C7095C"/>
    <w:rsid w:val="00C711E0"/>
    <w:rsid w:val="00C72157"/>
    <w:rsid w:val="00C87334"/>
    <w:rsid w:val="00C9281E"/>
    <w:rsid w:val="00C97DB5"/>
    <w:rsid w:val="00CA6053"/>
    <w:rsid w:val="00CA7789"/>
    <w:rsid w:val="00CB51AB"/>
    <w:rsid w:val="00CB5BB3"/>
    <w:rsid w:val="00CB605B"/>
    <w:rsid w:val="00CB7775"/>
    <w:rsid w:val="00CC6AD5"/>
    <w:rsid w:val="00CE24F9"/>
    <w:rsid w:val="00CE3CB2"/>
    <w:rsid w:val="00CE5CC2"/>
    <w:rsid w:val="00D16AAB"/>
    <w:rsid w:val="00D2703D"/>
    <w:rsid w:val="00D427E5"/>
    <w:rsid w:val="00D64A4C"/>
    <w:rsid w:val="00D729D7"/>
    <w:rsid w:val="00DA3A5D"/>
    <w:rsid w:val="00DB2E37"/>
    <w:rsid w:val="00DB35E7"/>
    <w:rsid w:val="00DB3C4A"/>
    <w:rsid w:val="00DD0335"/>
    <w:rsid w:val="00DD1DA1"/>
    <w:rsid w:val="00DF1829"/>
    <w:rsid w:val="00E10D5F"/>
    <w:rsid w:val="00E24B60"/>
    <w:rsid w:val="00E3110C"/>
    <w:rsid w:val="00E60C06"/>
    <w:rsid w:val="00E73024"/>
    <w:rsid w:val="00E91987"/>
    <w:rsid w:val="00EB34E7"/>
    <w:rsid w:val="00EB4ABD"/>
    <w:rsid w:val="00EB5D4A"/>
    <w:rsid w:val="00ED1728"/>
    <w:rsid w:val="00ED4D19"/>
    <w:rsid w:val="00EF06AA"/>
    <w:rsid w:val="00EF79CA"/>
    <w:rsid w:val="00F34416"/>
    <w:rsid w:val="00F5048B"/>
    <w:rsid w:val="00F66B87"/>
    <w:rsid w:val="00F74BDC"/>
    <w:rsid w:val="00F76617"/>
    <w:rsid w:val="00F8453C"/>
    <w:rsid w:val="00FA4EAE"/>
    <w:rsid w:val="00FB15D8"/>
    <w:rsid w:val="00FC36FC"/>
    <w:rsid w:val="00FC623C"/>
    <w:rsid w:val="00FE089F"/>
    <w:rsid w:val="00FE0B68"/>
    <w:rsid w:val="00FF0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91F"/>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72391F"/>
    <w:pPr>
      <w:jc w:val="center"/>
    </w:pPr>
    <w:rPr>
      <w:b/>
      <w:caps/>
      <w:sz w:val="28"/>
    </w:rPr>
  </w:style>
  <w:style w:type="paragraph" w:customStyle="1" w:styleId="Docketstyle">
    <w:name w:val="Docket style"/>
    <w:basedOn w:val="Normal"/>
    <w:rsid w:val="0072391F"/>
    <w:pPr>
      <w:keepNext/>
      <w:tabs>
        <w:tab w:val="center" w:pos="4770"/>
        <w:tab w:val="left" w:pos="5400"/>
      </w:tabs>
      <w:spacing w:line="288" w:lineRule="auto"/>
    </w:pPr>
    <w:rPr>
      <w:b/>
      <w:caps/>
    </w:rPr>
  </w:style>
  <w:style w:type="paragraph" w:styleId="Footer">
    <w:name w:val="footer"/>
    <w:basedOn w:val="Normal"/>
    <w:link w:val="FooterChar"/>
    <w:uiPriority w:val="99"/>
    <w:rsid w:val="0072391F"/>
    <w:pPr>
      <w:tabs>
        <w:tab w:val="center" w:pos="4680"/>
        <w:tab w:val="right" w:pos="9360"/>
      </w:tabs>
      <w:spacing w:line="240" w:lineRule="atLeast"/>
    </w:pPr>
    <w:rPr>
      <w:sz w:val="16"/>
    </w:rPr>
  </w:style>
  <w:style w:type="paragraph" w:styleId="FootnoteText">
    <w:name w:val="footnote text"/>
    <w:basedOn w:val="Normal"/>
    <w:next w:val="Normal"/>
    <w:semiHidden/>
    <w:rsid w:val="0072391F"/>
    <w:rPr>
      <w:sz w:val="20"/>
    </w:rPr>
  </w:style>
  <w:style w:type="character" w:styleId="FootnoteReference">
    <w:name w:val="footnote reference"/>
    <w:basedOn w:val="DefaultParagraphFont"/>
    <w:semiHidden/>
    <w:rsid w:val="0072391F"/>
    <w:rPr>
      <w:position w:val="6"/>
      <w:sz w:val="16"/>
    </w:rPr>
  </w:style>
  <w:style w:type="paragraph" w:styleId="Header">
    <w:name w:val="header"/>
    <w:basedOn w:val="Normal"/>
    <w:rsid w:val="0072391F"/>
    <w:pPr>
      <w:tabs>
        <w:tab w:val="center" w:pos="4680"/>
        <w:tab w:val="right" w:pos="9360"/>
      </w:tabs>
    </w:pPr>
  </w:style>
  <w:style w:type="paragraph" w:customStyle="1" w:styleId="Normaldouble">
    <w:name w:val="Normal double"/>
    <w:basedOn w:val="Normal"/>
    <w:link w:val="NormaldoubleChar"/>
    <w:rsid w:val="00C97DB5"/>
    <w:pPr>
      <w:spacing w:line="480" w:lineRule="auto"/>
    </w:pPr>
  </w:style>
  <w:style w:type="table" w:styleId="TableGrid">
    <w:name w:val="Table Grid"/>
    <w:basedOn w:val="TableNormal"/>
    <w:rsid w:val="00FE0B6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0D3E"/>
  </w:style>
  <w:style w:type="paragraph" w:customStyle="1" w:styleId="Documentheading">
    <w:name w:val="Document heading"/>
    <w:basedOn w:val="Normal"/>
    <w:rsid w:val="006F403A"/>
    <w:pPr>
      <w:keepNext/>
      <w:jc w:val="center"/>
    </w:pPr>
    <w:rPr>
      <w:b/>
      <w:caps/>
      <w:sz w:val="28"/>
    </w:rPr>
  </w:style>
  <w:style w:type="paragraph" w:styleId="BalloonText">
    <w:name w:val="Balloon Text"/>
    <w:basedOn w:val="Normal"/>
    <w:semiHidden/>
    <w:rsid w:val="0076473B"/>
    <w:rPr>
      <w:rFonts w:ascii="Tahoma" w:hAnsi="Tahoma" w:cs="Tahoma"/>
      <w:sz w:val="16"/>
      <w:szCs w:val="16"/>
    </w:rPr>
  </w:style>
  <w:style w:type="paragraph" w:styleId="BodyText">
    <w:name w:val="Body Text"/>
    <w:basedOn w:val="Normal"/>
    <w:link w:val="BodyTextChar"/>
    <w:rsid w:val="00F34416"/>
    <w:pPr>
      <w:spacing w:line="480" w:lineRule="auto"/>
    </w:pPr>
  </w:style>
  <w:style w:type="character" w:customStyle="1" w:styleId="BodyTextChar">
    <w:name w:val="Body Text Char"/>
    <w:basedOn w:val="DefaultParagraphFont"/>
    <w:link w:val="BodyText"/>
    <w:rsid w:val="00F34416"/>
    <w:rPr>
      <w:sz w:val="24"/>
    </w:rPr>
  </w:style>
  <w:style w:type="paragraph" w:customStyle="1" w:styleId="PL">
    <w:name w:val="PL"/>
    <w:aliases w:val="BR,MT"/>
    <w:rsid w:val="00F8453C"/>
    <w:pPr>
      <w:spacing w:line="480" w:lineRule="exact"/>
      <w:ind w:firstLine="720"/>
      <w:jc w:val="both"/>
    </w:pPr>
    <w:rPr>
      <w:sz w:val="24"/>
    </w:rPr>
  </w:style>
  <w:style w:type="paragraph" w:styleId="ListParagraph">
    <w:name w:val="List Paragraph"/>
    <w:basedOn w:val="Normal"/>
    <w:uiPriority w:val="34"/>
    <w:qFormat/>
    <w:rsid w:val="00CB5BB3"/>
    <w:pPr>
      <w:ind w:left="720"/>
      <w:contextualSpacing/>
    </w:pPr>
  </w:style>
  <w:style w:type="character" w:customStyle="1" w:styleId="NormaldoubleChar">
    <w:name w:val="Normal double Char"/>
    <w:link w:val="Normaldouble"/>
    <w:rsid w:val="001312B7"/>
    <w:rPr>
      <w:sz w:val="24"/>
    </w:rPr>
  </w:style>
  <w:style w:type="character" w:styleId="Hyperlink">
    <w:name w:val="Hyperlink"/>
    <w:basedOn w:val="DefaultParagraphFont"/>
    <w:unhideWhenUsed/>
    <w:rsid w:val="002C22E5"/>
    <w:rPr>
      <w:color w:val="0000FF" w:themeColor="hyperlink"/>
      <w:u w:val="single"/>
    </w:rPr>
  </w:style>
  <w:style w:type="paragraph" w:customStyle="1" w:styleId="Blockquote">
    <w:name w:val="Blockquote"/>
    <w:basedOn w:val="Normal"/>
    <w:link w:val="BlockquoteChar"/>
    <w:qFormat/>
    <w:rsid w:val="00865301"/>
    <w:pPr>
      <w:keepNext/>
      <w:ind w:left="720" w:right="720"/>
      <w:outlineLvl w:val="3"/>
    </w:pPr>
    <w:rPr>
      <w:szCs w:val="24"/>
    </w:rPr>
  </w:style>
  <w:style w:type="character" w:customStyle="1" w:styleId="BlockquoteChar">
    <w:name w:val="Blockquote Char"/>
    <w:link w:val="Blockquote"/>
    <w:rsid w:val="00865301"/>
    <w:rPr>
      <w:sz w:val="24"/>
      <w:szCs w:val="24"/>
    </w:rPr>
  </w:style>
  <w:style w:type="character" w:customStyle="1" w:styleId="FooterChar">
    <w:name w:val="Footer Char"/>
    <w:basedOn w:val="DefaultParagraphFont"/>
    <w:link w:val="Footer"/>
    <w:uiPriority w:val="99"/>
    <w:rsid w:val="00696EA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946229">
      <w:bodyDiv w:val="1"/>
      <w:marLeft w:val="0"/>
      <w:marRight w:val="0"/>
      <w:marTop w:val="0"/>
      <w:marBottom w:val="0"/>
      <w:divBdr>
        <w:top w:val="none" w:sz="0" w:space="0" w:color="auto"/>
        <w:left w:val="none" w:sz="0" w:space="0" w:color="auto"/>
        <w:bottom w:val="none" w:sz="0" w:space="0" w:color="auto"/>
        <w:right w:val="none" w:sz="0" w:space="0" w:color="auto"/>
      </w:divBdr>
    </w:div>
    <w:div w:id="98031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FB92-F901-4B9A-8E98-CDC086D83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Words>
  <Characters>3806</Characters>
  <Application>Microsoft Office Word</Application>
  <DocSecurity>0</DocSecurity>
  <Lines>31</Lines>
  <Paragraphs>8</Paragraphs>
  <ScaleCrop>false</ScaleCrop>
  <Company/>
  <LinksUpToDate>false</LinksUpToDate>
  <CharactersWithSpaces>4420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2018-05-18T19:33:00Z</dcterms:created>
  <dcterms:modified xsi:type="dcterms:W3CDTF">2018-05-18T19:38:00Z</dcterms:modified>
</cp:coreProperties>
</file>